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6A4862" w:rsidRDefault="00894170" w:rsidP="004E7DE3">
      <w:pPr>
        <w:rPr>
          <w:rFonts w:ascii="Arial" w:hAnsi="Arial" w:cs="Arial"/>
        </w:rPr>
      </w:pPr>
    </w:p>
    <w:p w14:paraId="151CC9FD" w14:textId="77777777" w:rsidR="00FA3F8C" w:rsidRPr="006A4862" w:rsidRDefault="00FA3F8C" w:rsidP="004E7DE3">
      <w:pPr>
        <w:rPr>
          <w:rFonts w:ascii="Arial" w:hAnsi="Arial" w:cs="Arial"/>
        </w:rPr>
      </w:pPr>
    </w:p>
    <w:p w14:paraId="0C7D9CFF" w14:textId="3F8F69CC" w:rsidR="0052067F" w:rsidRPr="006A4862" w:rsidRDefault="0052067F" w:rsidP="00926CF3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6A4862">
        <w:rPr>
          <w:rFonts w:ascii="Arial" w:hAnsi="Arial" w:cs="Arial"/>
          <w:b w:val="0"/>
          <w:bCs w:val="0"/>
          <w:sz w:val="24"/>
          <w:u w:val="single"/>
        </w:rPr>
        <w:t>AGENDA</w:t>
      </w:r>
    </w:p>
    <w:p w14:paraId="786B5B79" w14:textId="1FD5AA84" w:rsidR="0052067F" w:rsidRPr="006A4862" w:rsidRDefault="005A01EB" w:rsidP="004E7DE3">
      <w:pPr>
        <w:pStyle w:val="Heading3"/>
        <w:jc w:val="left"/>
        <w:rPr>
          <w:rFonts w:ascii="Arial" w:hAnsi="Arial" w:cs="Arial"/>
          <w:b w:val="0"/>
          <w:bCs w:val="0"/>
          <w:sz w:val="24"/>
          <w:u w:val="single"/>
        </w:rPr>
      </w:pPr>
      <w:r w:rsidRPr="006A4862">
        <w:rPr>
          <w:rFonts w:ascii="Arial" w:hAnsi="Arial" w:cs="Arial"/>
          <w:b w:val="0"/>
          <w:bCs w:val="0"/>
          <w:sz w:val="24"/>
          <w:u w:val="single"/>
        </w:rPr>
        <w:t>1</w:t>
      </w:r>
      <w:r w:rsidRPr="006A4862">
        <w:rPr>
          <w:rFonts w:ascii="Arial" w:hAnsi="Arial" w:cs="Arial"/>
          <w:b w:val="0"/>
          <w:bCs w:val="0"/>
          <w:sz w:val="24"/>
          <w:u w:val="single"/>
          <w:vertAlign w:val="superscript"/>
        </w:rPr>
        <w:t>st</w:t>
      </w:r>
      <w:r w:rsidRPr="006A4862">
        <w:rPr>
          <w:rFonts w:ascii="Arial" w:hAnsi="Arial" w:cs="Arial"/>
          <w:b w:val="0"/>
          <w:bCs w:val="0"/>
          <w:sz w:val="24"/>
          <w:u w:val="single"/>
        </w:rPr>
        <w:t xml:space="preserve"> February 2022</w:t>
      </w:r>
    </w:p>
    <w:p w14:paraId="49A130EF" w14:textId="7D13F5EA" w:rsidR="0052067F" w:rsidRPr="006A4862" w:rsidRDefault="0052067F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1CE0EFE" w14:textId="77777777" w:rsidR="002245B6" w:rsidRPr="006A4862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6A4862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Apologies for Absence</w:t>
      </w:r>
    </w:p>
    <w:p w14:paraId="56732D64" w14:textId="77777777" w:rsidR="0052067F" w:rsidRPr="006A4862" w:rsidRDefault="0052067F" w:rsidP="004E7DE3">
      <w:pPr>
        <w:rPr>
          <w:rFonts w:ascii="Arial" w:hAnsi="Arial" w:cs="Arial"/>
        </w:rPr>
      </w:pPr>
    </w:p>
    <w:p w14:paraId="1BA148CC" w14:textId="77777777" w:rsidR="0052067F" w:rsidRPr="006A4862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Declaration</w:t>
      </w:r>
      <w:r w:rsidR="000306BB" w:rsidRPr="006A4862">
        <w:rPr>
          <w:rFonts w:ascii="Arial" w:hAnsi="Arial" w:cs="Arial"/>
        </w:rPr>
        <w:t>s of Interest</w:t>
      </w:r>
    </w:p>
    <w:p w14:paraId="15726A11" w14:textId="77777777" w:rsidR="0052067F" w:rsidRPr="006A4862" w:rsidRDefault="0052067F" w:rsidP="004E7DE3">
      <w:pPr>
        <w:rPr>
          <w:rFonts w:ascii="Arial" w:hAnsi="Arial" w:cs="Arial"/>
        </w:rPr>
      </w:pPr>
    </w:p>
    <w:p w14:paraId="615BCB3E" w14:textId="3131B60E" w:rsidR="0052067F" w:rsidRPr="006A4862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Minutes of the </w:t>
      </w:r>
      <w:r w:rsidR="00963864" w:rsidRPr="006A4862">
        <w:rPr>
          <w:rFonts w:ascii="Arial" w:hAnsi="Arial" w:cs="Arial"/>
        </w:rPr>
        <w:t>m</w:t>
      </w:r>
      <w:r w:rsidRPr="006A4862">
        <w:rPr>
          <w:rFonts w:ascii="Arial" w:hAnsi="Arial" w:cs="Arial"/>
        </w:rPr>
        <w:t xml:space="preserve">eeting held on </w:t>
      </w:r>
      <w:r w:rsidR="005A01EB" w:rsidRPr="006A4862">
        <w:rPr>
          <w:rFonts w:ascii="Arial" w:hAnsi="Arial" w:cs="Arial"/>
        </w:rPr>
        <w:t>11</w:t>
      </w:r>
      <w:r w:rsidR="005A01EB" w:rsidRPr="006A4862">
        <w:rPr>
          <w:rFonts w:ascii="Arial" w:hAnsi="Arial" w:cs="Arial"/>
          <w:vertAlign w:val="superscript"/>
        </w:rPr>
        <w:t>th</w:t>
      </w:r>
      <w:r w:rsidR="005A01EB" w:rsidRPr="006A4862">
        <w:rPr>
          <w:rFonts w:ascii="Arial" w:hAnsi="Arial" w:cs="Arial"/>
        </w:rPr>
        <w:t xml:space="preserve"> December </w:t>
      </w:r>
      <w:r w:rsidR="00817A63" w:rsidRPr="006A4862">
        <w:rPr>
          <w:rFonts w:ascii="Arial" w:hAnsi="Arial" w:cs="Arial"/>
        </w:rPr>
        <w:t>2021</w:t>
      </w:r>
    </w:p>
    <w:p w14:paraId="1990E4CA" w14:textId="77777777" w:rsidR="00BD6C56" w:rsidRPr="006A4862" w:rsidRDefault="00BD6C56" w:rsidP="004E7DE3">
      <w:pPr>
        <w:rPr>
          <w:rFonts w:ascii="Arial" w:hAnsi="Arial" w:cs="Arial"/>
        </w:rPr>
      </w:pPr>
    </w:p>
    <w:p w14:paraId="65DF9EBC" w14:textId="27337990" w:rsidR="00CB79E3" w:rsidRPr="006A4862" w:rsidRDefault="00BD6C56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Public Participation</w:t>
      </w:r>
    </w:p>
    <w:p w14:paraId="1F885949" w14:textId="77777777" w:rsidR="008126D0" w:rsidRPr="006A4862" w:rsidRDefault="008126D0" w:rsidP="008126D0">
      <w:pPr>
        <w:pStyle w:val="ListParagraph"/>
        <w:rPr>
          <w:rFonts w:ascii="Arial" w:hAnsi="Arial" w:cs="Arial"/>
        </w:rPr>
      </w:pPr>
    </w:p>
    <w:p w14:paraId="6EE61FB1" w14:textId="2950FFEC" w:rsidR="006C3725" w:rsidRPr="006A4862" w:rsidRDefault="00DD170C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Clerk</w:t>
      </w:r>
      <w:r w:rsidR="00F838C1" w:rsidRPr="006A4862">
        <w:rPr>
          <w:rFonts w:ascii="Arial" w:hAnsi="Arial" w:cs="Arial"/>
        </w:rPr>
        <w:t>’</w:t>
      </w:r>
      <w:r w:rsidRPr="006A4862">
        <w:rPr>
          <w:rFonts w:ascii="Arial" w:hAnsi="Arial" w:cs="Arial"/>
        </w:rPr>
        <w:t>s Report</w:t>
      </w:r>
    </w:p>
    <w:p w14:paraId="1B2854A4" w14:textId="77777777" w:rsidR="0052067F" w:rsidRPr="006A4862" w:rsidRDefault="0052067F" w:rsidP="004E7DE3">
      <w:pPr>
        <w:rPr>
          <w:rFonts w:ascii="Arial" w:hAnsi="Arial" w:cs="Arial"/>
        </w:rPr>
      </w:pPr>
    </w:p>
    <w:p w14:paraId="7543CC51" w14:textId="0870C90D" w:rsidR="0052067F" w:rsidRPr="006A4862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Police Liaison </w:t>
      </w:r>
      <w:r w:rsidR="001D6CCF" w:rsidRPr="006A4862">
        <w:rPr>
          <w:rFonts w:ascii="Arial" w:hAnsi="Arial" w:cs="Arial"/>
        </w:rPr>
        <w:t>– PC in attendance</w:t>
      </w:r>
    </w:p>
    <w:p w14:paraId="45022B96" w14:textId="77777777" w:rsidR="009052BB" w:rsidRPr="006A4862" w:rsidRDefault="009052BB" w:rsidP="004E7DE3">
      <w:pPr>
        <w:rPr>
          <w:rFonts w:ascii="Arial" w:hAnsi="Arial" w:cs="Arial"/>
        </w:rPr>
      </w:pPr>
    </w:p>
    <w:p w14:paraId="7F4EE7CA" w14:textId="77777777" w:rsidR="0052067F" w:rsidRPr="006A4862" w:rsidRDefault="0052067F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Planning Applications</w:t>
      </w:r>
    </w:p>
    <w:p w14:paraId="111F2978" w14:textId="77777777" w:rsidR="00076315" w:rsidRPr="006A4862" w:rsidRDefault="00076315" w:rsidP="004E7DE3">
      <w:pPr>
        <w:pStyle w:val="ListParagraph"/>
        <w:ind w:left="0"/>
        <w:rPr>
          <w:rFonts w:ascii="Arial" w:hAnsi="Arial" w:cs="Arial"/>
        </w:rPr>
      </w:pPr>
    </w:p>
    <w:p w14:paraId="00272E9E" w14:textId="27F4E417" w:rsidR="008126D0" w:rsidRPr="006A4862" w:rsidRDefault="00076315" w:rsidP="006721BB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Financial Matters</w:t>
      </w:r>
      <w:r w:rsidRPr="006A4862">
        <w:rPr>
          <w:rFonts w:ascii="Arial" w:hAnsi="Arial" w:cs="Arial"/>
        </w:rPr>
        <w:tab/>
      </w:r>
    </w:p>
    <w:p w14:paraId="7386A872" w14:textId="71A1AC90" w:rsidR="00076315" w:rsidRPr="006A4862" w:rsidRDefault="00076315" w:rsidP="008126D0">
      <w:pPr>
        <w:ind w:left="993"/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(a) </w:t>
      </w:r>
      <w:r w:rsidRPr="006A4862">
        <w:rPr>
          <w:rFonts w:ascii="Arial" w:hAnsi="Arial" w:cs="Arial"/>
        </w:rPr>
        <w:tab/>
        <w:t>Financial Report</w:t>
      </w:r>
    </w:p>
    <w:p w14:paraId="0FF9250A" w14:textId="7621956F" w:rsidR="00076315" w:rsidRPr="006A4862" w:rsidRDefault="008126D0" w:rsidP="008126D0">
      <w:p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               </w:t>
      </w:r>
      <w:r w:rsidR="00076315" w:rsidRPr="006A4862">
        <w:rPr>
          <w:rFonts w:ascii="Arial" w:hAnsi="Arial" w:cs="Arial"/>
        </w:rPr>
        <w:t>(b)</w:t>
      </w:r>
      <w:r w:rsidR="00076315" w:rsidRPr="006A4862">
        <w:rPr>
          <w:rFonts w:ascii="Arial" w:hAnsi="Arial" w:cs="Arial"/>
        </w:rPr>
        <w:tab/>
      </w:r>
      <w:r w:rsidR="00054660" w:rsidRPr="006A4862">
        <w:rPr>
          <w:rFonts w:ascii="Arial" w:hAnsi="Arial" w:cs="Arial"/>
        </w:rPr>
        <w:t>Accounts for Payment</w:t>
      </w:r>
    </w:p>
    <w:p w14:paraId="1F6D26D9" w14:textId="49055373" w:rsidR="005456F5" w:rsidRPr="006A4862" w:rsidRDefault="005456F5" w:rsidP="008126D0">
      <w:pPr>
        <w:pStyle w:val="ListParagraph"/>
        <w:ind w:left="993"/>
        <w:rPr>
          <w:rFonts w:ascii="Arial" w:hAnsi="Arial" w:cs="Arial"/>
        </w:rPr>
      </w:pPr>
      <w:r w:rsidRPr="006A4862">
        <w:rPr>
          <w:rFonts w:ascii="Arial" w:hAnsi="Arial" w:cs="Arial"/>
        </w:rPr>
        <w:t>(</w:t>
      </w:r>
      <w:r w:rsidR="00BA5654" w:rsidRPr="006A4862">
        <w:rPr>
          <w:rFonts w:ascii="Arial" w:hAnsi="Arial" w:cs="Arial"/>
        </w:rPr>
        <w:t>c</w:t>
      </w:r>
      <w:r w:rsidRPr="006A4862">
        <w:rPr>
          <w:rFonts w:ascii="Arial" w:hAnsi="Arial" w:cs="Arial"/>
        </w:rPr>
        <w:t>)</w:t>
      </w:r>
      <w:r w:rsidRPr="006A4862">
        <w:rPr>
          <w:rFonts w:ascii="Arial" w:hAnsi="Arial" w:cs="Arial"/>
        </w:rPr>
        <w:tab/>
        <w:t>Asset Register</w:t>
      </w:r>
    </w:p>
    <w:p w14:paraId="4316C64E" w14:textId="77777777" w:rsidR="00FE7AEA" w:rsidRPr="006A4862" w:rsidRDefault="00FE7AEA" w:rsidP="004E7DE3">
      <w:pPr>
        <w:rPr>
          <w:rFonts w:ascii="Arial" w:hAnsi="Arial" w:cs="Arial"/>
        </w:rPr>
      </w:pPr>
    </w:p>
    <w:p w14:paraId="1F0BEEA3" w14:textId="385522CB" w:rsidR="00892AFB" w:rsidRPr="006A4862" w:rsidRDefault="000E5498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Defibrillators</w:t>
      </w:r>
      <w:r w:rsidR="00C0095B" w:rsidRPr="006A4862">
        <w:rPr>
          <w:rFonts w:ascii="Arial" w:hAnsi="Arial" w:cs="Arial"/>
        </w:rPr>
        <w:t xml:space="preserve"> </w:t>
      </w:r>
      <w:r w:rsidR="00520E30" w:rsidRPr="006A4862">
        <w:rPr>
          <w:rFonts w:ascii="Arial" w:hAnsi="Arial" w:cs="Arial"/>
        </w:rPr>
        <w:t>–</w:t>
      </w:r>
      <w:r w:rsidR="00240674" w:rsidRPr="006A4862">
        <w:rPr>
          <w:rFonts w:ascii="Arial" w:hAnsi="Arial" w:cs="Arial"/>
        </w:rPr>
        <w:t xml:space="preserve"> Update</w:t>
      </w:r>
    </w:p>
    <w:p w14:paraId="55718F9C" w14:textId="77777777" w:rsidR="008126D0" w:rsidRPr="006A4862" w:rsidRDefault="008126D0" w:rsidP="008126D0">
      <w:pPr>
        <w:rPr>
          <w:rFonts w:ascii="Arial" w:hAnsi="Arial" w:cs="Arial"/>
        </w:rPr>
      </w:pPr>
    </w:p>
    <w:p w14:paraId="50C1CEE7" w14:textId="4914FA6F" w:rsidR="00A97AB3" w:rsidRPr="006A4862" w:rsidRDefault="00A97AB3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Omega Planning Application</w:t>
      </w:r>
      <w:r w:rsidR="002245B6" w:rsidRPr="006A4862">
        <w:rPr>
          <w:rFonts w:ascii="Arial" w:hAnsi="Arial" w:cs="Arial"/>
        </w:rPr>
        <w:t xml:space="preserve"> </w:t>
      </w:r>
      <w:r w:rsidR="009C309E" w:rsidRPr="006A4862">
        <w:rPr>
          <w:rFonts w:ascii="Arial" w:hAnsi="Arial" w:cs="Arial"/>
        </w:rPr>
        <w:t>- Update</w:t>
      </w:r>
    </w:p>
    <w:p w14:paraId="482DBD25" w14:textId="77777777" w:rsidR="00FA590A" w:rsidRPr="006A4862" w:rsidRDefault="00FA590A" w:rsidP="004E7DE3">
      <w:pPr>
        <w:pStyle w:val="ListParagraph"/>
        <w:ind w:left="0"/>
        <w:rPr>
          <w:rFonts w:ascii="Arial" w:hAnsi="Arial" w:cs="Arial"/>
        </w:rPr>
      </w:pPr>
    </w:p>
    <w:p w14:paraId="73E9EA12" w14:textId="3D682602" w:rsidR="009C309E" w:rsidRPr="006A4862" w:rsidRDefault="00B467F3" w:rsidP="009C309E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Travis Entry </w:t>
      </w:r>
    </w:p>
    <w:p w14:paraId="15C0852D" w14:textId="77777777" w:rsidR="002245B6" w:rsidRPr="006A4862" w:rsidRDefault="002245B6" w:rsidP="004E7DE3">
      <w:pPr>
        <w:pStyle w:val="ListParagraph"/>
        <w:ind w:left="0"/>
        <w:rPr>
          <w:rFonts w:ascii="Arial" w:hAnsi="Arial" w:cs="Arial"/>
        </w:rPr>
      </w:pPr>
    </w:p>
    <w:p w14:paraId="10C12AD0" w14:textId="7198A476" w:rsidR="002245B6" w:rsidRPr="006A4862" w:rsidRDefault="002245B6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Light her up</w:t>
      </w:r>
      <w:r w:rsidR="008126D0" w:rsidRPr="006A4862">
        <w:rPr>
          <w:rFonts w:ascii="Arial" w:hAnsi="Arial" w:cs="Arial"/>
        </w:rPr>
        <w:t xml:space="preserve"> </w:t>
      </w:r>
    </w:p>
    <w:p w14:paraId="6AA236DF" w14:textId="77777777" w:rsidR="002245B6" w:rsidRPr="006A4862" w:rsidRDefault="002245B6" w:rsidP="004E7DE3">
      <w:pPr>
        <w:pStyle w:val="ListParagraph"/>
        <w:ind w:left="0"/>
        <w:rPr>
          <w:rFonts w:ascii="Arial" w:hAnsi="Arial" w:cs="Arial"/>
        </w:rPr>
      </w:pPr>
    </w:p>
    <w:p w14:paraId="763A4CA7" w14:textId="50839A80" w:rsidR="00123624" w:rsidRPr="006A4862" w:rsidRDefault="002245B6" w:rsidP="00B467F3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Road Safety Week</w:t>
      </w:r>
      <w:r w:rsidR="008126D0" w:rsidRPr="006A4862">
        <w:rPr>
          <w:rFonts w:ascii="Arial" w:hAnsi="Arial" w:cs="Arial"/>
        </w:rPr>
        <w:t xml:space="preserve"> </w:t>
      </w:r>
    </w:p>
    <w:p w14:paraId="21FBD4BA" w14:textId="77777777" w:rsidR="002245B6" w:rsidRPr="006A4862" w:rsidRDefault="002245B6" w:rsidP="004E7DE3">
      <w:pPr>
        <w:pStyle w:val="ListParagraph"/>
        <w:ind w:left="0"/>
        <w:rPr>
          <w:rFonts w:ascii="Arial" w:hAnsi="Arial" w:cs="Arial"/>
        </w:rPr>
      </w:pPr>
    </w:p>
    <w:p w14:paraId="428ED2A4" w14:textId="6B48E534" w:rsidR="000E6B79" w:rsidRPr="006A4862" w:rsidRDefault="002245B6" w:rsidP="00B467F3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Speeding </w:t>
      </w:r>
      <w:r w:rsidR="00B467F3" w:rsidRPr="006A4862">
        <w:rPr>
          <w:rFonts w:ascii="Arial" w:hAnsi="Arial" w:cs="Arial"/>
        </w:rPr>
        <w:t>– Paul Mountford/Police</w:t>
      </w:r>
    </w:p>
    <w:p w14:paraId="25E17D95" w14:textId="77777777" w:rsidR="008126D0" w:rsidRPr="006A4862" w:rsidRDefault="008126D0" w:rsidP="008126D0">
      <w:pPr>
        <w:pStyle w:val="ListParagraph"/>
        <w:rPr>
          <w:rFonts w:ascii="Arial" w:hAnsi="Arial" w:cs="Arial"/>
        </w:rPr>
      </w:pPr>
    </w:p>
    <w:p w14:paraId="6E36D0DF" w14:textId="0BCBE322" w:rsidR="008126D0" w:rsidRPr="006A4862" w:rsidRDefault="00B467F3" w:rsidP="008F768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Bold Fest </w:t>
      </w:r>
    </w:p>
    <w:p w14:paraId="1DF11C22" w14:textId="77777777" w:rsidR="00240674" w:rsidRPr="006A4862" w:rsidRDefault="00240674" w:rsidP="00240674">
      <w:pPr>
        <w:pStyle w:val="ListParagraph"/>
        <w:rPr>
          <w:rFonts w:ascii="Arial" w:hAnsi="Arial" w:cs="Arial"/>
        </w:rPr>
      </w:pPr>
    </w:p>
    <w:p w14:paraId="00462474" w14:textId="06C7306A" w:rsidR="00240674" w:rsidRPr="006A4862" w:rsidRDefault="00240674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War Memorial </w:t>
      </w:r>
    </w:p>
    <w:p w14:paraId="405FCA8F" w14:textId="77777777" w:rsidR="00843EFB" w:rsidRPr="006A4862" w:rsidRDefault="00843EFB" w:rsidP="00240674">
      <w:pPr>
        <w:pStyle w:val="ListParagraph"/>
        <w:rPr>
          <w:rFonts w:ascii="Arial" w:hAnsi="Arial" w:cs="Arial"/>
        </w:rPr>
      </w:pPr>
    </w:p>
    <w:p w14:paraId="70CEEADD" w14:textId="22C4BF34" w:rsidR="00240674" w:rsidRPr="006A4862" w:rsidRDefault="00B467F3" w:rsidP="008126D0">
      <w:pPr>
        <w:numPr>
          <w:ilvl w:val="0"/>
          <w:numId w:val="38"/>
        </w:numPr>
        <w:rPr>
          <w:rFonts w:ascii="Arial" w:hAnsi="Arial" w:cs="Arial"/>
        </w:rPr>
      </w:pPr>
      <w:r w:rsidRPr="006A4862">
        <w:rPr>
          <w:rFonts w:ascii="Arial" w:hAnsi="Arial" w:cs="Arial"/>
        </w:rPr>
        <w:t>Community Governance Review</w:t>
      </w:r>
    </w:p>
    <w:p w14:paraId="488699DB" w14:textId="3745B6EC" w:rsidR="00240674" w:rsidRPr="006A4862" w:rsidRDefault="00240674" w:rsidP="00843EFB">
      <w:pPr>
        <w:ind w:left="1080"/>
        <w:rPr>
          <w:rFonts w:ascii="Arial" w:hAnsi="Arial" w:cs="Arial"/>
        </w:rPr>
      </w:pPr>
    </w:p>
    <w:p w14:paraId="08873ECD" w14:textId="4780E164" w:rsidR="00240674" w:rsidRPr="006A4862" w:rsidRDefault="00240674" w:rsidP="00240674">
      <w:pPr>
        <w:rPr>
          <w:rFonts w:ascii="Arial" w:hAnsi="Arial" w:cs="Arial"/>
        </w:rPr>
      </w:pPr>
    </w:p>
    <w:p w14:paraId="36538588" w14:textId="77777777" w:rsidR="00240674" w:rsidRPr="006A4862" w:rsidRDefault="00240674" w:rsidP="00240674">
      <w:pPr>
        <w:rPr>
          <w:rFonts w:ascii="Arial" w:hAnsi="Arial" w:cs="Arial"/>
        </w:rPr>
      </w:pPr>
    </w:p>
    <w:p w14:paraId="124EF5CB" w14:textId="77777777" w:rsidR="00926CF3" w:rsidRPr="006A4862" w:rsidRDefault="00926CF3" w:rsidP="00926CF3">
      <w:pPr>
        <w:pStyle w:val="ListParagraph"/>
        <w:rPr>
          <w:rFonts w:ascii="Arial" w:hAnsi="Arial" w:cs="Arial"/>
        </w:rPr>
      </w:pPr>
    </w:p>
    <w:p w14:paraId="7FDAEE79" w14:textId="1193046A" w:rsidR="00240674" w:rsidRPr="006A4862" w:rsidRDefault="00240674" w:rsidP="004E7DE3">
      <w:pPr>
        <w:rPr>
          <w:rFonts w:ascii="Arial" w:hAnsi="Arial" w:cs="Arial"/>
        </w:rPr>
      </w:pPr>
    </w:p>
    <w:p w14:paraId="501D2329" w14:textId="08DAAEC5" w:rsidR="00B467F3" w:rsidRPr="006A4862" w:rsidRDefault="00B467F3" w:rsidP="004E7DE3">
      <w:pPr>
        <w:rPr>
          <w:rFonts w:ascii="Arial" w:hAnsi="Arial" w:cs="Arial"/>
        </w:rPr>
      </w:pPr>
    </w:p>
    <w:p w14:paraId="486F6AFF" w14:textId="756891A6" w:rsidR="00B467F3" w:rsidRPr="006A4862" w:rsidRDefault="00B467F3" w:rsidP="004E7DE3">
      <w:pPr>
        <w:rPr>
          <w:rFonts w:ascii="Arial" w:hAnsi="Arial" w:cs="Arial"/>
        </w:rPr>
      </w:pPr>
    </w:p>
    <w:p w14:paraId="47A8856A" w14:textId="271313F1" w:rsidR="00B467F3" w:rsidRPr="006A4862" w:rsidRDefault="00B467F3" w:rsidP="004E7DE3">
      <w:pPr>
        <w:rPr>
          <w:rFonts w:ascii="Arial" w:hAnsi="Arial" w:cs="Arial"/>
        </w:rPr>
      </w:pPr>
    </w:p>
    <w:p w14:paraId="21F0D5A0" w14:textId="2F402322" w:rsidR="00B467F3" w:rsidRPr="006A4862" w:rsidRDefault="00B467F3" w:rsidP="004E7DE3">
      <w:pPr>
        <w:rPr>
          <w:rFonts w:ascii="Arial" w:hAnsi="Arial" w:cs="Arial"/>
        </w:rPr>
      </w:pPr>
    </w:p>
    <w:p w14:paraId="4A90982E" w14:textId="282B0BD5" w:rsidR="00B467F3" w:rsidRPr="006A4862" w:rsidRDefault="00B467F3" w:rsidP="004E7DE3">
      <w:pPr>
        <w:rPr>
          <w:rFonts w:ascii="Arial" w:hAnsi="Arial" w:cs="Arial"/>
        </w:rPr>
      </w:pPr>
    </w:p>
    <w:p w14:paraId="1671AC2B" w14:textId="27D54F91" w:rsidR="00B467F3" w:rsidRPr="006A4862" w:rsidRDefault="00B467F3" w:rsidP="004E7DE3">
      <w:pPr>
        <w:rPr>
          <w:rFonts w:ascii="Arial" w:hAnsi="Arial" w:cs="Arial"/>
        </w:rPr>
      </w:pPr>
    </w:p>
    <w:p w14:paraId="3D5A3AB4" w14:textId="498ADABD" w:rsidR="008F7680" w:rsidRPr="006A4862" w:rsidRDefault="008F7680" w:rsidP="004E7DE3">
      <w:pPr>
        <w:rPr>
          <w:rFonts w:ascii="Arial" w:hAnsi="Arial" w:cs="Arial"/>
        </w:rPr>
      </w:pPr>
    </w:p>
    <w:p w14:paraId="6EF66C35" w14:textId="7EA22E80" w:rsidR="008F7680" w:rsidRPr="006A4862" w:rsidRDefault="008F7680" w:rsidP="004E7DE3">
      <w:pPr>
        <w:rPr>
          <w:rFonts w:ascii="Arial" w:hAnsi="Arial" w:cs="Arial"/>
        </w:rPr>
      </w:pPr>
    </w:p>
    <w:p w14:paraId="2EDEF171" w14:textId="77777777" w:rsidR="008F7680" w:rsidRPr="006A4862" w:rsidRDefault="008F7680" w:rsidP="004E7DE3">
      <w:pPr>
        <w:rPr>
          <w:rFonts w:ascii="Arial" w:hAnsi="Arial" w:cs="Arial"/>
        </w:rPr>
      </w:pPr>
    </w:p>
    <w:p w14:paraId="5DE72AD4" w14:textId="0862DC96" w:rsidR="00240674" w:rsidRPr="006A4862" w:rsidRDefault="00240674" w:rsidP="004E7DE3">
      <w:pPr>
        <w:rPr>
          <w:rFonts w:ascii="Arial" w:hAnsi="Arial" w:cs="Arial"/>
        </w:rPr>
      </w:pPr>
    </w:p>
    <w:p w14:paraId="6E9DCAC3" w14:textId="368D54EF" w:rsidR="003F5F1B" w:rsidRPr="006A4862" w:rsidRDefault="003F5F1B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  <w:r w:rsidRPr="006A4862">
        <w:rPr>
          <w:rFonts w:ascii="Arial" w:hAnsi="Arial" w:cs="Arial"/>
          <w:u w:val="single"/>
          <w:shd w:val="clear" w:color="auto" w:fill="FFFFFF"/>
          <w:lang w:eastAsia="en-GB"/>
        </w:rPr>
        <w:t>Item 5 Clerks Report</w:t>
      </w:r>
    </w:p>
    <w:p w14:paraId="67002D03" w14:textId="0CCBC447" w:rsidR="003F5F1B" w:rsidRPr="006A4862" w:rsidRDefault="003F5F1B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49264618" w14:textId="035C2E10" w:rsidR="003F5F1B" w:rsidRPr="006A4862" w:rsidRDefault="008F7680" w:rsidP="00240674">
      <w:pPr>
        <w:rPr>
          <w:rFonts w:ascii="Arial" w:hAnsi="Arial" w:cs="Arial"/>
          <w:shd w:val="clear" w:color="auto" w:fill="FFFFFF"/>
          <w:lang w:eastAsia="en-GB"/>
        </w:rPr>
      </w:pPr>
      <w:r w:rsidRPr="006A4862">
        <w:rPr>
          <w:rFonts w:ascii="Arial" w:hAnsi="Arial" w:cs="Arial"/>
          <w:shd w:val="clear" w:color="auto" w:fill="FFFFFF"/>
          <w:lang w:eastAsia="en-GB"/>
        </w:rPr>
        <w:t xml:space="preserve">Cllr O Keefe formally resigned from Bold Parish in January. I have spoken to the LA and whilst we are under 6 months away from an election the post must remain vacant until then. I still have to display the notices, so one has </w:t>
      </w:r>
      <w:r w:rsidR="006A4862" w:rsidRPr="006A4862">
        <w:rPr>
          <w:rFonts w:ascii="Arial" w:hAnsi="Arial" w:cs="Arial"/>
          <w:shd w:val="clear" w:color="auto" w:fill="FFFFFF"/>
          <w:lang w:eastAsia="en-GB"/>
        </w:rPr>
        <w:t>been</w:t>
      </w:r>
      <w:r w:rsidRPr="006A4862">
        <w:rPr>
          <w:rFonts w:ascii="Arial" w:hAnsi="Arial" w:cs="Arial"/>
          <w:shd w:val="clear" w:color="auto" w:fill="FFFFFF"/>
          <w:lang w:eastAsia="en-GB"/>
        </w:rPr>
        <w:t xml:space="preserve"> put on the website.</w:t>
      </w:r>
    </w:p>
    <w:p w14:paraId="4C49B98B" w14:textId="77777777" w:rsidR="003F5F1B" w:rsidRPr="006A4862" w:rsidRDefault="003F5F1B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</w:p>
    <w:p w14:paraId="61D8871F" w14:textId="3B705126" w:rsidR="00240674" w:rsidRPr="006A4862" w:rsidRDefault="00240674" w:rsidP="00240674">
      <w:pPr>
        <w:rPr>
          <w:rFonts w:ascii="Arial" w:hAnsi="Arial" w:cs="Arial"/>
          <w:u w:val="single"/>
          <w:shd w:val="clear" w:color="auto" w:fill="FFFFFF"/>
          <w:lang w:eastAsia="en-GB"/>
        </w:rPr>
      </w:pPr>
      <w:r w:rsidRPr="006A4862">
        <w:rPr>
          <w:rFonts w:ascii="Arial" w:hAnsi="Arial" w:cs="Arial"/>
          <w:u w:val="single"/>
          <w:shd w:val="clear" w:color="auto" w:fill="FFFFFF"/>
          <w:lang w:eastAsia="en-GB"/>
        </w:rPr>
        <w:t>Item 7 Planning Applications</w:t>
      </w:r>
    </w:p>
    <w:p w14:paraId="70F2D91D" w14:textId="63FDFA76" w:rsidR="00240674" w:rsidRPr="006A4862" w:rsidRDefault="00240674" w:rsidP="00240674">
      <w:pPr>
        <w:rPr>
          <w:rFonts w:ascii="Arial" w:hAnsi="Arial" w:cs="Arial"/>
          <w:shd w:val="clear" w:color="auto" w:fill="FFFFFF"/>
          <w:lang w:eastAsia="en-GB"/>
        </w:rPr>
      </w:pPr>
    </w:p>
    <w:p w14:paraId="66728311" w14:textId="77777777" w:rsidR="00CF7672" w:rsidRPr="00CF7672" w:rsidRDefault="00CF7672" w:rsidP="00CF7672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CF7672">
        <w:rPr>
          <w:rFonts w:ascii="Arial" w:hAnsi="Arial" w:cs="Arial"/>
          <w:color w:val="1D2228"/>
          <w:lang w:eastAsia="en-GB"/>
        </w:rPr>
        <w:t>P/2021/0731/FUL Bold Ward Land Adjacent To 401 Clock Face Road Clock Face St Helens WA9 4QL Erection of 2no dwellings with associated works 02-Aug-21 17-Jan-22 Granted</w:t>
      </w:r>
    </w:p>
    <w:p w14:paraId="521B0E06" w14:textId="77777777" w:rsidR="00CF7672" w:rsidRPr="00CF7672" w:rsidRDefault="00CF7672" w:rsidP="00CF7672">
      <w:pPr>
        <w:shd w:val="clear" w:color="auto" w:fill="FFFFFF"/>
        <w:rPr>
          <w:rFonts w:ascii="Arial" w:hAnsi="Arial" w:cs="Arial"/>
          <w:color w:val="1D2228"/>
          <w:lang w:eastAsia="en-GB"/>
        </w:rPr>
      </w:pPr>
    </w:p>
    <w:p w14:paraId="72F5D6C4" w14:textId="77777777" w:rsidR="00CF7672" w:rsidRPr="00CF7672" w:rsidRDefault="00CF7672" w:rsidP="00CF7672">
      <w:pPr>
        <w:shd w:val="clear" w:color="auto" w:fill="FFFFFF"/>
        <w:rPr>
          <w:rFonts w:ascii="Arial" w:hAnsi="Arial" w:cs="Arial"/>
          <w:color w:val="1D2228"/>
          <w:lang w:eastAsia="en-GB"/>
        </w:rPr>
      </w:pPr>
      <w:r w:rsidRPr="00CF7672">
        <w:rPr>
          <w:rFonts w:ascii="Arial" w:hAnsi="Arial" w:cs="Arial"/>
          <w:color w:val="1D2228"/>
          <w:lang w:eastAsia="en-GB"/>
        </w:rPr>
        <w:t>P/2022/0043/HHFP Bold Ward 21 Prenton Avenue Clock Face St Helens WA9 4JS Erection of a single storey side extension. </w:t>
      </w:r>
    </w:p>
    <w:p w14:paraId="217E60C7" w14:textId="77777777" w:rsidR="00CF7672" w:rsidRPr="006A4862" w:rsidRDefault="00CF7672" w:rsidP="00240674">
      <w:pPr>
        <w:rPr>
          <w:rFonts w:ascii="Arial" w:hAnsi="Arial" w:cs="Arial"/>
          <w:shd w:val="clear" w:color="auto" w:fill="FFFFFF"/>
          <w:lang w:eastAsia="en-GB"/>
        </w:rPr>
      </w:pPr>
    </w:p>
    <w:p w14:paraId="53B52A9A" w14:textId="52E95D07" w:rsidR="00240674" w:rsidRPr="006A4862" w:rsidRDefault="00240674" w:rsidP="004E7DE3">
      <w:pPr>
        <w:rPr>
          <w:rFonts w:ascii="Arial" w:hAnsi="Arial" w:cs="Arial"/>
          <w:u w:val="single"/>
        </w:rPr>
      </w:pPr>
    </w:p>
    <w:p w14:paraId="5DA2A856" w14:textId="4420E06E" w:rsidR="003F5F1B" w:rsidRPr="006A4862" w:rsidRDefault="003F5F1B" w:rsidP="004E7DE3">
      <w:pPr>
        <w:rPr>
          <w:rFonts w:ascii="Arial" w:hAnsi="Arial" w:cs="Arial"/>
          <w:u w:val="single"/>
        </w:rPr>
      </w:pPr>
    </w:p>
    <w:p w14:paraId="3C4EB919" w14:textId="0ABA1115" w:rsidR="003F5F1B" w:rsidRPr="006A4862" w:rsidRDefault="003F5F1B" w:rsidP="004E7DE3">
      <w:pPr>
        <w:rPr>
          <w:rFonts w:ascii="Arial" w:hAnsi="Arial" w:cs="Arial"/>
          <w:u w:val="single"/>
        </w:rPr>
      </w:pPr>
      <w:r w:rsidRPr="006A4862">
        <w:rPr>
          <w:rFonts w:ascii="Arial" w:hAnsi="Arial" w:cs="Arial"/>
          <w:u w:val="single"/>
        </w:rPr>
        <w:t>Item 8 Finance Matters</w:t>
      </w:r>
    </w:p>
    <w:p w14:paraId="1F2E171E" w14:textId="46398E20" w:rsidR="00C17723" w:rsidRPr="006A4862" w:rsidRDefault="00C17723" w:rsidP="004E7DE3">
      <w:pPr>
        <w:rPr>
          <w:rFonts w:ascii="Arial" w:hAnsi="Arial" w:cs="Arial"/>
          <w:u w:val="single"/>
        </w:rPr>
      </w:pPr>
    </w:p>
    <w:p w14:paraId="3B7AC3C3" w14:textId="77777777" w:rsidR="00C17723" w:rsidRPr="006A4862" w:rsidRDefault="00C17723" w:rsidP="00C17723">
      <w:pPr>
        <w:pStyle w:val="BodyTextIndent3"/>
        <w:numPr>
          <w:ilvl w:val="0"/>
          <w:numId w:val="36"/>
        </w:numPr>
        <w:ind w:left="0" w:hanging="426"/>
        <w:rPr>
          <w:rFonts w:ascii="Arial" w:hAnsi="Arial" w:cs="Arial"/>
        </w:rPr>
      </w:pPr>
      <w:r w:rsidRPr="006A4862">
        <w:rPr>
          <w:rFonts w:ascii="Arial" w:hAnsi="Arial" w:cs="Arial"/>
        </w:rPr>
        <w:t>Following the payment of accounts approved at the last scheduled meeting, the bank balance currently stands a:</w:t>
      </w:r>
    </w:p>
    <w:p w14:paraId="6FB4F3F1" w14:textId="74495A41" w:rsidR="00C17723" w:rsidRPr="007C2DFA" w:rsidRDefault="00C17723" w:rsidP="00C17723">
      <w:pPr>
        <w:pStyle w:val="BodyTextIndent3"/>
        <w:ind w:left="0" w:firstLine="0"/>
        <w:rPr>
          <w:rFonts w:ascii="Arial" w:hAnsi="Arial" w:cs="Arial"/>
        </w:rPr>
      </w:pPr>
      <w:r w:rsidRPr="007C2DFA">
        <w:rPr>
          <w:rFonts w:ascii="Arial" w:hAnsi="Arial" w:cs="Arial"/>
        </w:rPr>
        <w:t>£</w:t>
      </w:r>
      <w:r w:rsidR="007C2DFA" w:rsidRPr="007C2DFA">
        <w:rPr>
          <w:rFonts w:ascii="Arial" w:hAnsi="Arial" w:cs="Arial"/>
        </w:rPr>
        <w:t>3371.72</w:t>
      </w:r>
      <w:r w:rsidRPr="007C2DFA">
        <w:rPr>
          <w:rFonts w:ascii="Arial" w:hAnsi="Arial" w:cs="Arial"/>
        </w:rPr>
        <w:t xml:space="preserve"> Virgin Money Account</w:t>
      </w:r>
    </w:p>
    <w:p w14:paraId="0BFF582B" w14:textId="77777777" w:rsidR="00C17723" w:rsidRPr="007C2DFA" w:rsidRDefault="00C17723" w:rsidP="00C17723">
      <w:pPr>
        <w:pStyle w:val="BodyTextIndent3"/>
        <w:ind w:left="0" w:firstLine="0"/>
        <w:rPr>
          <w:rFonts w:ascii="Arial" w:hAnsi="Arial" w:cs="Arial"/>
        </w:rPr>
      </w:pPr>
      <w:r w:rsidRPr="007C2DFA">
        <w:rPr>
          <w:rFonts w:ascii="Arial" w:hAnsi="Arial" w:cs="Arial"/>
        </w:rPr>
        <w:t>£15363.12 Virgin money Deposit Account</w:t>
      </w:r>
    </w:p>
    <w:p w14:paraId="5DE62796" w14:textId="5F831A15" w:rsidR="00C17723" w:rsidRPr="007C2DFA" w:rsidRDefault="00C17723" w:rsidP="00C17723">
      <w:pPr>
        <w:pStyle w:val="BodyTextIndent3"/>
        <w:ind w:left="0" w:firstLine="0"/>
        <w:rPr>
          <w:rFonts w:ascii="Arial" w:hAnsi="Arial" w:cs="Arial"/>
        </w:rPr>
      </w:pPr>
      <w:r w:rsidRPr="007C2DFA">
        <w:rPr>
          <w:rFonts w:ascii="Arial" w:hAnsi="Arial" w:cs="Arial"/>
        </w:rPr>
        <w:t>£</w:t>
      </w:r>
      <w:r w:rsidR="007C2DFA" w:rsidRPr="007C2DFA">
        <w:rPr>
          <w:rFonts w:ascii="Arial" w:hAnsi="Arial" w:cs="Arial"/>
        </w:rPr>
        <w:t>3178.39</w:t>
      </w:r>
      <w:r w:rsidRPr="007C2DFA">
        <w:rPr>
          <w:rFonts w:ascii="Arial" w:hAnsi="Arial" w:cs="Arial"/>
        </w:rPr>
        <w:t xml:space="preserve"> NatWest Account</w:t>
      </w:r>
    </w:p>
    <w:p w14:paraId="618987A6" w14:textId="37E1E84A" w:rsidR="00C17723" w:rsidRPr="007C2DFA" w:rsidRDefault="00C17723" w:rsidP="00C17723">
      <w:pPr>
        <w:pStyle w:val="BodyTextIndent3"/>
        <w:ind w:left="0" w:firstLine="0"/>
        <w:rPr>
          <w:rFonts w:ascii="Arial" w:hAnsi="Arial" w:cs="Arial"/>
        </w:rPr>
      </w:pPr>
      <w:r w:rsidRPr="007C2DFA">
        <w:rPr>
          <w:rFonts w:ascii="Arial" w:hAnsi="Arial" w:cs="Arial"/>
        </w:rPr>
        <w:t>£</w:t>
      </w:r>
      <w:r w:rsidR="007C2DFA" w:rsidRPr="007C2DFA">
        <w:rPr>
          <w:rFonts w:ascii="Arial" w:hAnsi="Arial" w:cs="Arial"/>
        </w:rPr>
        <w:t>21913.23</w:t>
      </w:r>
      <w:r w:rsidRPr="007C2DFA">
        <w:rPr>
          <w:rFonts w:ascii="Arial" w:hAnsi="Arial" w:cs="Arial"/>
        </w:rPr>
        <w:t xml:space="preserve"> Total</w:t>
      </w:r>
    </w:p>
    <w:p w14:paraId="7425C331" w14:textId="77777777" w:rsidR="00C17723" w:rsidRPr="006A4862" w:rsidRDefault="00C17723" w:rsidP="00C17723">
      <w:pPr>
        <w:pStyle w:val="BodyTextIndent3"/>
        <w:ind w:left="0" w:firstLine="0"/>
        <w:rPr>
          <w:rFonts w:ascii="Arial" w:hAnsi="Arial" w:cs="Arial"/>
        </w:rPr>
      </w:pPr>
    </w:p>
    <w:p w14:paraId="67BE3179" w14:textId="77777777" w:rsidR="00C17723" w:rsidRPr="006A4862" w:rsidRDefault="00C17723" w:rsidP="00C17723">
      <w:pPr>
        <w:pStyle w:val="BodyTextIndent3"/>
        <w:ind w:left="0" w:firstLine="0"/>
        <w:rPr>
          <w:rFonts w:ascii="Arial" w:hAnsi="Arial" w:cs="Arial"/>
        </w:rPr>
      </w:pPr>
      <w:r w:rsidRPr="006A4862">
        <w:rPr>
          <w:rFonts w:ascii="Arial" w:hAnsi="Arial" w:cs="Arial"/>
        </w:rPr>
        <w:t>Details of payments and the total spend per budget item are shown on the statements signed by the Chairman.</w:t>
      </w:r>
    </w:p>
    <w:p w14:paraId="067CE6C5" w14:textId="77777777" w:rsidR="00C17723" w:rsidRPr="006A4862" w:rsidRDefault="00C17723" w:rsidP="00C17723">
      <w:pPr>
        <w:pStyle w:val="BodyTextIndent3"/>
        <w:ind w:left="0" w:firstLine="0"/>
        <w:rPr>
          <w:rFonts w:ascii="Arial" w:hAnsi="Arial" w:cs="Arial"/>
        </w:rPr>
      </w:pPr>
    </w:p>
    <w:p w14:paraId="00ADD80E" w14:textId="77777777" w:rsidR="00C17723" w:rsidRPr="006A4862" w:rsidRDefault="00C17723" w:rsidP="00C17723">
      <w:pPr>
        <w:pStyle w:val="BodyTextIndent3"/>
        <w:ind w:left="0" w:firstLine="0"/>
        <w:rPr>
          <w:rFonts w:ascii="Arial" w:hAnsi="Arial" w:cs="Arial"/>
        </w:rPr>
      </w:pPr>
    </w:p>
    <w:p w14:paraId="28464550" w14:textId="77777777" w:rsidR="00C17723" w:rsidRPr="006A4862" w:rsidRDefault="00C17723" w:rsidP="00C17723">
      <w:pPr>
        <w:numPr>
          <w:ilvl w:val="0"/>
          <w:numId w:val="36"/>
        </w:numPr>
        <w:ind w:left="0" w:hanging="426"/>
        <w:rPr>
          <w:rFonts w:ascii="Arial" w:hAnsi="Arial" w:cs="Arial"/>
        </w:rPr>
      </w:pPr>
      <w:r w:rsidRPr="006A4862">
        <w:rPr>
          <w:rFonts w:ascii="Arial" w:hAnsi="Arial" w:cs="Arial"/>
          <w:u w:val="single"/>
        </w:rPr>
        <w:t>Accounts for Payment</w:t>
      </w:r>
    </w:p>
    <w:p w14:paraId="2ADDD8B2" w14:textId="77777777" w:rsidR="00C17723" w:rsidRPr="006A4862" w:rsidRDefault="00C17723" w:rsidP="00C17723">
      <w:pPr>
        <w:rPr>
          <w:rFonts w:ascii="Arial" w:hAnsi="Arial" w:cs="Arial"/>
        </w:rPr>
      </w:pPr>
      <w:r w:rsidRPr="006A4862">
        <w:rPr>
          <w:rFonts w:ascii="Arial" w:hAnsi="Arial" w:cs="Arial"/>
        </w:rPr>
        <w:t>It is recommended that authority be granted for the payment of the following amounts: -</w:t>
      </w:r>
    </w:p>
    <w:p w14:paraId="1BCEE059" w14:textId="77777777" w:rsidR="00C17723" w:rsidRPr="006A4862" w:rsidRDefault="00C17723" w:rsidP="00C17723">
      <w:pPr>
        <w:rPr>
          <w:rFonts w:ascii="Arial" w:hAnsi="Arial" w:cs="Arial"/>
        </w:rPr>
      </w:pPr>
    </w:p>
    <w:p w14:paraId="6A817096" w14:textId="77777777" w:rsidR="00C17723" w:rsidRPr="006A4862" w:rsidRDefault="00C17723" w:rsidP="00C17723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029"/>
        <w:gridCol w:w="2841"/>
      </w:tblGrid>
      <w:tr w:rsidR="00174028" w:rsidRPr="006A4862" w14:paraId="6990E38E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202C" w14:textId="77777777" w:rsidR="00C17723" w:rsidRPr="006A4862" w:rsidRDefault="00C17723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Payee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E28A" w14:textId="77777777" w:rsidR="00C17723" w:rsidRPr="006A4862" w:rsidRDefault="00C17723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Amount</w:t>
            </w:r>
          </w:p>
          <w:p w14:paraId="5976CEEE" w14:textId="77777777" w:rsidR="00C17723" w:rsidRPr="006A4862" w:rsidRDefault="00C17723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£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889" w14:textId="77777777" w:rsidR="00C17723" w:rsidRPr="006A4862" w:rsidRDefault="00C17723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Cheque Number</w:t>
            </w:r>
          </w:p>
          <w:p w14:paraId="57D03512" w14:textId="77777777" w:rsidR="00C17723" w:rsidRPr="006A4862" w:rsidRDefault="00C17723" w:rsidP="00D27BAF">
            <w:pPr>
              <w:rPr>
                <w:rFonts w:ascii="Arial" w:hAnsi="Arial" w:cs="Arial"/>
              </w:rPr>
            </w:pPr>
          </w:p>
        </w:tc>
      </w:tr>
      <w:tr w:rsidR="00174028" w:rsidRPr="006A4862" w14:paraId="30C9E6FC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DA0" w14:textId="5E9FA985" w:rsidR="00C17723" w:rsidRPr="006A4862" w:rsidRDefault="00CF7672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bookmarkStart w:id="0" w:name="_Hlk81337912"/>
            <w:r w:rsidRPr="006A4862">
              <w:rPr>
                <w:rFonts w:ascii="Arial" w:hAnsi="Arial" w:cs="Arial"/>
              </w:rPr>
              <w:t xml:space="preserve">D Hawley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AC" w14:textId="7D128733" w:rsidR="00C17723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144.00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297" w14:textId="469B732A" w:rsidR="00C17723" w:rsidRPr="006A4862" w:rsidRDefault="00C17723" w:rsidP="00D27BAF">
            <w:pPr>
              <w:rPr>
                <w:rFonts w:ascii="Arial" w:hAnsi="Arial" w:cs="Arial"/>
              </w:rPr>
            </w:pPr>
          </w:p>
        </w:tc>
        <w:bookmarkEnd w:id="0"/>
      </w:tr>
      <w:tr w:rsidR="00174028" w:rsidRPr="006A4862" w14:paraId="18EEBD92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A01" w14:textId="1B8DB313" w:rsidR="00C17723" w:rsidRPr="006A4862" w:rsidRDefault="00CF7672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 xml:space="preserve">P Fishwick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A3" w14:textId="08D5E527" w:rsidR="00C17723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54.00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DF9" w14:textId="3801666A" w:rsidR="00C17723" w:rsidRPr="006A4862" w:rsidRDefault="00C17723" w:rsidP="00D27BAF">
            <w:pPr>
              <w:rPr>
                <w:rFonts w:ascii="Arial" w:hAnsi="Arial" w:cs="Arial"/>
              </w:rPr>
            </w:pPr>
          </w:p>
        </w:tc>
      </w:tr>
      <w:tr w:rsidR="00174028" w:rsidRPr="006A4862" w14:paraId="3F9E6AE3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1CA" w14:textId="6719FB43" w:rsidR="00C17723" w:rsidRPr="006A4862" w:rsidRDefault="00CF7672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 xml:space="preserve">C Foy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9B40" w14:textId="3F782530" w:rsidR="00C17723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12.00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148" w14:textId="0EB6E2EA" w:rsidR="00C17723" w:rsidRPr="006A4862" w:rsidRDefault="00C17723" w:rsidP="00D27BAF">
            <w:pPr>
              <w:rPr>
                <w:rFonts w:ascii="Arial" w:hAnsi="Arial" w:cs="Arial"/>
              </w:rPr>
            </w:pPr>
          </w:p>
        </w:tc>
      </w:tr>
      <w:tr w:rsidR="00864DD2" w:rsidRPr="006A4862" w14:paraId="3B3B113F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7E8" w14:textId="2EECAABB" w:rsidR="00864DD2" w:rsidRPr="006A4862" w:rsidRDefault="00CF7672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HP Instant Ink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B5D" w14:textId="59CC555A" w:rsidR="00864DD2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9.99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0D5" w14:textId="046512A5" w:rsidR="00864DD2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BT</w:t>
            </w:r>
          </w:p>
        </w:tc>
      </w:tr>
      <w:tr w:rsidR="00864DD2" w:rsidRPr="006A4862" w14:paraId="6F34AC9F" w14:textId="77777777" w:rsidTr="00D27BA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BE4" w14:textId="5562BB6F" w:rsidR="00864DD2" w:rsidRPr="006A4862" w:rsidRDefault="00CF7672" w:rsidP="00D27BAF">
            <w:pPr>
              <w:pStyle w:val="Footer"/>
              <w:tabs>
                <w:tab w:val="left" w:pos="720"/>
              </w:tabs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Defib Store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E17" w14:textId="2E97F1A1" w:rsidR="00864DD2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610.80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E0A" w14:textId="06E745C5" w:rsidR="00864DD2" w:rsidRPr="006A4862" w:rsidRDefault="00CF7672" w:rsidP="00D27BAF">
            <w:pPr>
              <w:rPr>
                <w:rFonts w:ascii="Arial" w:hAnsi="Arial" w:cs="Arial"/>
              </w:rPr>
            </w:pPr>
            <w:r w:rsidRPr="006A4862">
              <w:rPr>
                <w:rFonts w:ascii="Arial" w:hAnsi="Arial" w:cs="Arial"/>
              </w:rPr>
              <w:t>BT</w:t>
            </w:r>
          </w:p>
        </w:tc>
      </w:tr>
    </w:tbl>
    <w:p w14:paraId="3B77573D" w14:textId="77777777" w:rsidR="00C17723" w:rsidRPr="006A4862" w:rsidRDefault="00C17723" w:rsidP="00C17723">
      <w:pPr>
        <w:rPr>
          <w:rFonts w:ascii="Arial" w:hAnsi="Arial" w:cs="Arial"/>
        </w:rPr>
      </w:pPr>
    </w:p>
    <w:p w14:paraId="6C5A91A7" w14:textId="77777777" w:rsidR="00C17723" w:rsidRPr="006A4862" w:rsidRDefault="00C17723" w:rsidP="00C17723">
      <w:pPr>
        <w:rPr>
          <w:rFonts w:ascii="Arial" w:hAnsi="Arial" w:cs="Arial"/>
        </w:rPr>
      </w:pPr>
    </w:p>
    <w:p w14:paraId="6992B358" w14:textId="77777777" w:rsidR="00C17723" w:rsidRPr="006A4862" w:rsidRDefault="00C17723" w:rsidP="00C17723">
      <w:pPr>
        <w:tabs>
          <w:tab w:val="left" w:pos="567"/>
        </w:tabs>
        <w:ind w:hanging="720"/>
        <w:rPr>
          <w:rFonts w:ascii="Arial" w:hAnsi="Arial" w:cs="Arial"/>
        </w:rPr>
      </w:pPr>
    </w:p>
    <w:p w14:paraId="3BF72497" w14:textId="77777777" w:rsidR="00C17723" w:rsidRPr="006A4862" w:rsidRDefault="00C17723" w:rsidP="00C17723">
      <w:pPr>
        <w:tabs>
          <w:tab w:val="left" w:pos="567"/>
        </w:tabs>
        <w:ind w:hanging="720"/>
        <w:rPr>
          <w:rFonts w:ascii="Arial" w:hAnsi="Arial" w:cs="Arial"/>
        </w:rPr>
      </w:pPr>
    </w:p>
    <w:p w14:paraId="134384BB" w14:textId="77777777" w:rsidR="00C17723" w:rsidRPr="006A4862" w:rsidRDefault="00C17723" w:rsidP="00C17723">
      <w:pPr>
        <w:tabs>
          <w:tab w:val="left" w:pos="567"/>
        </w:tabs>
        <w:ind w:hanging="720"/>
        <w:rPr>
          <w:rFonts w:ascii="Arial" w:hAnsi="Arial" w:cs="Arial"/>
          <w:u w:val="single"/>
        </w:rPr>
      </w:pPr>
      <w:r w:rsidRPr="006A4862">
        <w:rPr>
          <w:rFonts w:ascii="Arial" w:hAnsi="Arial" w:cs="Arial"/>
        </w:rPr>
        <w:t>(c)</w:t>
      </w:r>
      <w:r w:rsidRPr="006A4862">
        <w:rPr>
          <w:rFonts w:ascii="Arial" w:hAnsi="Arial" w:cs="Arial"/>
        </w:rPr>
        <w:tab/>
      </w:r>
      <w:r w:rsidRPr="006A4862">
        <w:rPr>
          <w:rFonts w:ascii="Arial" w:hAnsi="Arial" w:cs="Arial"/>
          <w:u w:val="single"/>
        </w:rPr>
        <w:t>Assets Register</w:t>
      </w:r>
    </w:p>
    <w:p w14:paraId="2047C58A" w14:textId="77777777" w:rsidR="00C17723" w:rsidRPr="006A4862" w:rsidRDefault="00C17723" w:rsidP="00C17723">
      <w:pPr>
        <w:tabs>
          <w:tab w:val="left" w:pos="567"/>
        </w:tabs>
        <w:rPr>
          <w:rFonts w:ascii="Arial" w:hAnsi="Arial" w:cs="Arial"/>
        </w:rPr>
      </w:pPr>
      <w:r w:rsidRPr="006A4862">
        <w:rPr>
          <w:rFonts w:ascii="Arial" w:hAnsi="Arial" w:cs="Arial"/>
        </w:rPr>
        <w:t>The Parish Council is, as part of its financial management controls, required to maintain an up-to-date Assets Register. A copy of the current Register has been circulated for information and approval. This will be checked as part of the Internal Audit process.</w:t>
      </w:r>
    </w:p>
    <w:p w14:paraId="7C71FD2C" w14:textId="77777777" w:rsidR="00C17723" w:rsidRPr="006A4862" w:rsidRDefault="00C17723" w:rsidP="00C17723">
      <w:pPr>
        <w:tabs>
          <w:tab w:val="left" w:pos="567"/>
        </w:tabs>
        <w:rPr>
          <w:rFonts w:ascii="Arial" w:hAnsi="Arial" w:cs="Arial"/>
        </w:rPr>
      </w:pPr>
    </w:p>
    <w:p w14:paraId="3C0A6A1C" w14:textId="2033345B" w:rsidR="00C17723" w:rsidRPr="006A4862" w:rsidRDefault="00C17723" w:rsidP="00C17723">
      <w:pPr>
        <w:tabs>
          <w:tab w:val="left" w:pos="567"/>
        </w:tabs>
        <w:rPr>
          <w:rFonts w:ascii="Arial" w:hAnsi="Arial" w:cs="Arial"/>
        </w:rPr>
      </w:pPr>
      <w:r w:rsidRPr="006A4862">
        <w:rPr>
          <w:rFonts w:ascii="Arial" w:hAnsi="Arial" w:cs="Arial"/>
        </w:rPr>
        <w:lastRenderedPageBreak/>
        <w:t>Recommended that the Assets Register is noted and approved.</w:t>
      </w:r>
    </w:p>
    <w:p w14:paraId="676C3C2E" w14:textId="3E4DA899" w:rsidR="00CF7672" w:rsidRPr="006A4862" w:rsidRDefault="00CF7672" w:rsidP="00C17723">
      <w:pPr>
        <w:tabs>
          <w:tab w:val="left" w:pos="567"/>
        </w:tabs>
        <w:rPr>
          <w:rFonts w:ascii="Arial" w:hAnsi="Arial" w:cs="Arial"/>
        </w:rPr>
      </w:pPr>
    </w:p>
    <w:p w14:paraId="627281C7" w14:textId="048D2B98" w:rsidR="00CF7672" w:rsidRPr="006A4862" w:rsidRDefault="00CF7672" w:rsidP="00CF7672">
      <w:pPr>
        <w:tabs>
          <w:tab w:val="left" w:pos="567"/>
        </w:tabs>
        <w:ind w:left="720" w:hanging="720"/>
        <w:rPr>
          <w:rFonts w:ascii="Arial" w:hAnsi="Arial" w:cs="Arial"/>
          <w:u w:val="single"/>
        </w:rPr>
      </w:pPr>
      <w:r w:rsidRPr="006A4862">
        <w:rPr>
          <w:rFonts w:ascii="Arial" w:hAnsi="Arial" w:cs="Arial"/>
          <w:b/>
          <w:u w:val="single"/>
        </w:rPr>
        <w:t>Budget and Precept 20</w:t>
      </w:r>
      <w:r w:rsidRPr="006A4862">
        <w:rPr>
          <w:rFonts w:ascii="Arial" w:hAnsi="Arial" w:cs="Arial"/>
          <w:b/>
          <w:u w:val="single"/>
        </w:rPr>
        <w:t>22/23</w:t>
      </w:r>
    </w:p>
    <w:p w14:paraId="5DE99305" w14:textId="77777777" w:rsidR="00CF7672" w:rsidRPr="006A4862" w:rsidRDefault="00CF7672" w:rsidP="00CF7672">
      <w:pPr>
        <w:rPr>
          <w:rFonts w:ascii="Arial" w:hAnsi="Arial" w:cs="Arial"/>
        </w:rPr>
      </w:pPr>
      <w:r w:rsidRPr="006A4862">
        <w:rPr>
          <w:rFonts w:ascii="Arial" w:hAnsi="Arial" w:cs="Arial"/>
        </w:rPr>
        <w:t>The attached schedule sets out the original estimates and forecast outturn for 2020/21 along with estimates of expenditure for 2021/22.</w:t>
      </w:r>
    </w:p>
    <w:p w14:paraId="64BA1DF3" w14:textId="77777777" w:rsidR="00CF7672" w:rsidRPr="006A4862" w:rsidRDefault="00CF7672" w:rsidP="00CF7672">
      <w:pPr>
        <w:rPr>
          <w:rFonts w:ascii="Arial" w:hAnsi="Arial" w:cs="Arial"/>
        </w:rPr>
      </w:pPr>
    </w:p>
    <w:p w14:paraId="531BEC23" w14:textId="0176AF2A" w:rsidR="00CF7672" w:rsidRPr="006A4862" w:rsidRDefault="00CF7672" w:rsidP="00CF7672">
      <w:pPr>
        <w:numPr>
          <w:ilvl w:val="0"/>
          <w:numId w:val="26"/>
        </w:numPr>
        <w:tabs>
          <w:tab w:val="num" w:pos="540"/>
        </w:tabs>
        <w:ind w:hanging="1080"/>
        <w:rPr>
          <w:rFonts w:ascii="Arial" w:hAnsi="Arial" w:cs="Arial"/>
          <w:b/>
          <w:bCs/>
          <w:u w:val="single"/>
        </w:rPr>
      </w:pPr>
      <w:r w:rsidRPr="006A4862">
        <w:rPr>
          <w:rFonts w:ascii="Arial" w:hAnsi="Arial" w:cs="Arial"/>
          <w:b/>
          <w:bCs/>
          <w:u w:val="single"/>
        </w:rPr>
        <w:t>Forecast Outturn for 202</w:t>
      </w:r>
      <w:r w:rsidRPr="006A4862">
        <w:rPr>
          <w:rFonts w:ascii="Arial" w:hAnsi="Arial" w:cs="Arial"/>
          <w:b/>
          <w:bCs/>
          <w:u w:val="single"/>
        </w:rPr>
        <w:t>1</w:t>
      </w:r>
      <w:r w:rsidR="007C2DFA">
        <w:rPr>
          <w:rFonts w:ascii="Arial" w:hAnsi="Arial" w:cs="Arial"/>
          <w:b/>
          <w:bCs/>
          <w:u w:val="single"/>
        </w:rPr>
        <w:t>/22</w:t>
      </w:r>
    </w:p>
    <w:p w14:paraId="713ED407" w14:textId="37DD1F43" w:rsidR="00CF7672" w:rsidRPr="006A4862" w:rsidRDefault="00CF7672" w:rsidP="00CF7672">
      <w:pPr>
        <w:rPr>
          <w:rFonts w:ascii="Arial" w:hAnsi="Arial" w:cs="Arial"/>
        </w:rPr>
      </w:pPr>
      <w:r w:rsidRPr="006A4862">
        <w:rPr>
          <w:rFonts w:ascii="Arial" w:hAnsi="Arial" w:cs="Arial"/>
        </w:rPr>
        <w:t>The Parish Council’s precept for 202</w:t>
      </w:r>
      <w:r w:rsidR="00F5014F" w:rsidRPr="006A4862">
        <w:rPr>
          <w:rFonts w:ascii="Arial" w:hAnsi="Arial" w:cs="Arial"/>
        </w:rPr>
        <w:t>1/22</w:t>
      </w:r>
      <w:r w:rsidRPr="006A4862">
        <w:rPr>
          <w:rFonts w:ascii="Arial" w:hAnsi="Arial" w:cs="Arial"/>
        </w:rPr>
        <w:t xml:space="preserve"> was set at £13,422.  This included provision for a war and industrial memorial (£5k), which currently remains unspent. The precept rate for the year was set at £12.07 per band D equivalent property. </w:t>
      </w:r>
    </w:p>
    <w:p w14:paraId="1258FE2B" w14:textId="77777777" w:rsidR="00CF7672" w:rsidRPr="006A4862" w:rsidRDefault="00CF7672" w:rsidP="00CF7672">
      <w:pPr>
        <w:tabs>
          <w:tab w:val="left" w:pos="1860"/>
        </w:tabs>
        <w:rPr>
          <w:rFonts w:ascii="Arial" w:hAnsi="Arial" w:cs="Arial"/>
        </w:rPr>
      </w:pPr>
      <w:r w:rsidRPr="006A4862">
        <w:rPr>
          <w:rFonts w:ascii="Arial" w:hAnsi="Arial" w:cs="Arial"/>
        </w:rPr>
        <w:tab/>
      </w:r>
    </w:p>
    <w:p w14:paraId="7B1B6134" w14:textId="5A2D7544" w:rsidR="00CF7672" w:rsidRPr="008A4920" w:rsidRDefault="00CF7672" w:rsidP="00CF7672">
      <w:pPr>
        <w:rPr>
          <w:rFonts w:ascii="Arial" w:hAnsi="Arial" w:cs="Arial"/>
        </w:rPr>
      </w:pPr>
      <w:r w:rsidRPr="008A4920">
        <w:rPr>
          <w:rFonts w:ascii="Arial" w:hAnsi="Arial" w:cs="Arial"/>
        </w:rPr>
        <w:t>The forecast expenditure outturn for the current year is £</w:t>
      </w:r>
      <w:r w:rsidR="008A4920" w:rsidRPr="008A4920">
        <w:rPr>
          <w:rFonts w:ascii="Arial" w:hAnsi="Arial" w:cs="Arial"/>
        </w:rPr>
        <w:t>24325</w:t>
      </w:r>
      <w:r w:rsidRPr="008A4920">
        <w:rPr>
          <w:rFonts w:ascii="Arial" w:hAnsi="Arial" w:cs="Arial"/>
        </w:rPr>
        <w:t xml:space="preserve"> (excluding contribution to Election Reserve), which is £</w:t>
      </w:r>
      <w:r w:rsidR="008A4920" w:rsidRPr="008A4920">
        <w:rPr>
          <w:rFonts w:ascii="Arial" w:hAnsi="Arial" w:cs="Arial"/>
        </w:rPr>
        <w:t>412</w:t>
      </w:r>
      <w:r w:rsidRPr="008A4920">
        <w:rPr>
          <w:rFonts w:ascii="Arial" w:hAnsi="Arial" w:cs="Arial"/>
        </w:rPr>
        <w:t xml:space="preserve"> above the original estimate. The forecast assumes that expenditure relating to the war and industrial memorial will not take place in the current year. </w:t>
      </w:r>
      <w:r w:rsidR="008A4920" w:rsidRPr="008A4920">
        <w:rPr>
          <w:rFonts w:ascii="Arial" w:hAnsi="Arial" w:cs="Arial"/>
        </w:rPr>
        <w:t>However,</w:t>
      </w:r>
      <w:r w:rsidRPr="008A4920">
        <w:rPr>
          <w:rFonts w:ascii="Arial" w:hAnsi="Arial" w:cs="Arial"/>
        </w:rPr>
        <w:t xml:space="preserve"> this is almost offset by planned expenditure on defibrillators</w:t>
      </w:r>
      <w:r w:rsidR="00F5014F" w:rsidRPr="008A4920">
        <w:rPr>
          <w:rFonts w:ascii="Arial" w:hAnsi="Arial" w:cs="Arial"/>
        </w:rPr>
        <w:t xml:space="preserve"> and new Christmas lights</w:t>
      </w:r>
      <w:r w:rsidRPr="008A4920">
        <w:rPr>
          <w:rFonts w:ascii="Arial" w:hAnsi="Arial" w:cs="Arial"/>
        </w:rPr>
        <w:t>. VAT of just over £</w:t>
      </w:r>
      <w:r w:rsidR="00F5014F" w:rsidRPr="008A4920">
        <w:rPr>
          <w:rFonts w:ascii="Arial" w:hAnsi="Arial" w:cs="Arial"/>
        </w:rPr>
        <w:t xml:space="preserve">340 </w:t>
      </w:r>
      <w:r w:rsidRPr="008A4920">
        <w:rPr>
          <w:rFonts w:ascii="Arial" w:hAnsi="Arial" w:cs="Arial"/>
        </w:rPr>
        <w:t>is also included, which will be reimbursed in 202</w:t>
      </w:r>
      <w:r w:rsidR="00F5014F" w:rsidRPr="008A4920">
        <w:rPr>
          <w:rFonts w:ascii="Arial" w:hAnsi="Arial" w:cs="Arial"/>
        </w:rPr>
        <w:t>2</w:t>
      </w:r>
      <w:r w:rsidRPr="008A4920">
        <w:rPr>
          <w:rFonts w:ascii="Arial" w:hAnsi="Arial" w:cs="Arial"/>
        </w:rPr>
        <w:t>/2</w:t>
      </w:r>
      <w:r w:rsidR="00F5014F" w:rsidRPr="008A4920">
        <w:rPr>
          <w:rFonts w:ascii="Arial" w:hAnsi="Arial" w:cs="Arial"/>
        </w:rPr>
        <w:t>3</w:t>
      </w:r>
      <w:r w:rsidRPr="008A4920">
        <w:rPr>
          <w:rFonts w:ascii="Arial" w:hAnsi="Arial" w:cs="Arial"/>
        </w:rPr>
        <w:t xml:space="preserve">. </w:t>
      </w:r>
    </w:p>
    <w:p w14:paraId="646D00D3" w14:textId="77777777" w:rsidR="00CF7672" w:rsidRPr="006A4862" w:rsidRDefault="00CF7672" w:rsidP="00CF7672">
      <w:pPr>
        <w:tabs>
          <w:tab w:val="left" w:pos="3336"/>
        </w:tabs>
        <w:rPr>
          <w:rFonts w:ascii="Arial" w:hAnsi="Arial" w:cs="Arial"/>
          <w:color w:val="FF0000"/>
        </w:rPr>
      </w:pPr>
      <w:r w:rsidRPr="006A4862">
        <w:rPr>
          <w:rFonts w:ascii="Arial" w:hAnsi="Arial" w:cs="Arial"/>
          <w:color w:val="FF0000"/>
        </w:rPr>
        <w:tab/>
      </w:r>
    </w:p>
    <w:p w14:paraId="44C57F16" w14:textId="77777777" w:rsidR="00CF7672" w:rsidRPr="006A4862" w:rsidRDefault="00CF7672" w:rsidP="00CF7672">
      <w:pPr>
        <w:rPr>
          <w:rFonts w:ascii="Arial" w:hAnsi="Arial" w:cs="Arial"/>
        </w:rPr>
      </w:pPr>
      <w:r w:rsidRPr="006A4862">
        <w:rPr>
          <w:rFonts w:ascii="Arial" w:hAnsi="Arial" w:cs="Arial"/>
        </w:rPr>
        <w:t>Comments on forecast outturn:</w:t>
      </w:r>
    </w:p>
    <w:p w14:paraId="67A94010" w14:textId="7E8F7D50" w:rsidR="00CF7672" w:rsidRPr="002E28DF" w:rsidRDefault="00CF7672" w:rsidP="00CF7672">
      <w:pPr>
        <w:numPr>
          <w:ilvl w:val="0"/>
          <w:numId w:val="27"/>
        </w:numPr>
        <w:tabs>
          <w:tab w:val="num" w:pos="993"/>
        </w:tabs>
        <w:ind w:left="993" w:hanging="567"/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The forecast outturn assumes that the Parish Council will set aside £1000 to contribute to the election reserve in accordance with its original plans. This would bring the earmarked reserve </w:t>
      </w:r>
      <w:r w:rsidRPr="002E28DF">
        <w:rPr>
          <w:rFonts w:ascii="Arial" w:hAnsi="Arial" w:cs="Arial"/>
        </w:rPr>
        <w:t>to £1,412 at the end of 20</w:t>
      </w:r>
      <w:r w:rsidR="002E28DF" w:rsidRPr="002E28DF">
        <w:rPr>
          <w:rFonts w:ascii="Arial" w:hAnsi="Arial" w:cs="Arial"/>
        </w:rPr>
        <w:t>22/23</w:t>
      </w:r>
      <w:r w:rsidRPr="002E28DF">
        <w:rPr>
          <w:rFonts w:ascii="Arial" w:hAnsi="Arial" w:cs="Arial"/>
        </w:rPr>
        <w:t xml:space="preserve"> </w:t>
      </w:r>
    </w:p>
    <w:p w14:paraId="630B942E" w14:textId="77777777" w:rsidR="00CF7672" w:rsidRPr="006A4862" w:rsidRDefault="00CF7672" w:rsidP="00CF7672">
      <w:pPr>
        <w:ind w:left="993"/>
        <w:rPr>
          <w:rFonts w:ascii="Arial" w:hAnsi="Arial" w:cs="Arial"/>
        </w:rPr>
      </w:pPr>
    </w:p>
    <w:p w14:paraId="4E4097E7" w14:textId="77777777" w:rsidR="00CF7672" w:rsidRPr="006A4862" w:rsidRDefault="00CF7672" w:rsidP="00CF7672">
      <w:pPr>
        <w:ind w:left="993"/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  </w:t>
      </w:r>
    </w:p>
    <w:p w14:paraId="1F10680A" w14:textId="77777777" w:rsidR="00CF7672" w:rsidRPr="006A4862" w:rsidRDefault="00CF7672" w:rsidP="00CF7672">
      <w:pPr>
        <w:ind w:left="720"/>
        <w:rPr>
          <w:rFonts w:ascii="Arial" w:hAnsi="Arial" w:cs="Arial"/>
          <w:color w:val="FF0000"/>
        </w:rPr>
      </w:pPr>
    </w:p>
    <w:p w14:paraId="5374096B" w14:textId="5B114F9A" w:rsidR="00CF7672" w:rsidRPr="006A4862" w:rsidRDefault="00CF7672" w:rsidP="00CF7672">
      <w:pPr>
        <w:numPr>
          <w:ilvl w:val="0"/>
          <w:numId w:val="26"/>
        </w:numPr>
        <w:tabs>
          <w:tab w:val="num" w:pos="540"/>
        </w:tabs>
        <w:ind w:hanging="1080"/>
        <w:rPr>
          <w:rFonts w:ascii="Arial" w:hAnsi="Arial" w:cs="Arial"/>
          <w:b/>
          <w:bCs/>
        </w:rPr>
      </w:pPr>
      <w:r w:rsidRPr="006A4862">
        <w:rPr>
          <w:rFonts w:ascii="Arial" w:hAnsi="Arial" w:cs="Arial"/>
          <w:b/>
          <w:bCs/>
          <w:u w:val="single"/>
        </w:rPr>
        <w:t>Draft Proposed Budget for 202</w:t>
      </w:r>
      <w:r w:rsidR="00F5014F" w:rsidRPr="006A4862">
        <w:rPr>
          <w:rFonts w:ascii="Arial" w:hAnsi="Arial" w:cs="Arial"/>
          <w:b/>
          <w:bCs/>
          <w:u w:val="single"/>
        </w:rPr>
        <w:t>2/23</w:t>
      </w:r>
    </w:p>
    <w:p w14:paraId="259A3A25" w14:textId="0D69AC96" w:rsidR="00CF7672" w:rsidRPr="006A4862" w:rsidRDefault="00CF7672" w:rsidP="00CF7672">
      <w:pPr>
        <w:tabs>
          <w:tab w:val="num" w:pos="540"/>
        </w:tabs>
        <w:rPr>
          <w:rFonts w:ascii="Arial" w:hAnsi="Arial" w:cs="Arial"/>
        </w:rPr>
      </w:pPr>
      <w:r w:rsidRPr="006A4862">
        <w:rPr>
          <w:rFonts w:ascii="Arial" w:hAnsi="Arial" w:cs="Arial"/>
        </w:rPr>
        <w:t>The attached schedule shows a draft estimate of expenditure of £</w:t>
      </w:r>
      <w:r w:rsidR="002E28DF" w:rsidRPr="008A4920">
        <w:rPr>
          <w:rFonts w:ascii="Arial" w:hAnsi="Arial" w:cs="Arial"/>
        </w:rPr>
        <w:t xml:space="preserve">16894.00 </w:t>
      </w:r>
      <w:r w:rsidRPr="008A4920">
        <w:rPr>
          <w:rFonts w:ascii="Arial" w:hAnsi="Arial" w:cs="Arial"/>
        </w:rPr>
        <w:t xml:space="preserve">for </w:t>
      </w:r>
      <w:r w:rsidRPr="006A4862">
        <w:rPr>
          <w:rFonts w:ascii="Arial" w:hAnsi="Arial" w:cs="Arial"/>
        </w:rPr>
        <w:t>202</w:t>
      </w:r>
      <w:r w:rsidR="00F5014F" w:rsidRPr="006A4862">
        <w:rPr>
          <w:rFonts w:ascii="Arial" w:hAnsi="Arial" w:cs="Arial"/>
        </w:rPr>
        <w:t>2/23</w:t>
      </w:r>
      <w:r w:rsidRPr="006A4862">
        <w:rPr>
          <w:rFonts w:ascii="Arial" w:hAnsi="Arial" w:cs="Arial"/>
        </w:rPr>
        <w:t>, plus £1,000 contribution to election reserve. This includes provision for significant one-off /non-recurrent costs of £5,000 (war memorial) which are effectively funded from reserves rather than the annual precept (see below).  The tax base for band D equivalent properties in 202</w:t>
      </w:r>
      <w:r w:rsidR="00F5014F" w:rsidRPr="006A4862">
        <w:rPr>
          <w:rFonts w:ascii="Arial" w:hAnsi="Arial" w:cs="Arial"/>
        </w:rPr>
        <w:t>2/23</w:t>
      </w:r>
      <w:r w:rsidRPr="006A4862">
        <w:rPr>
          <w:rFonts w:ascii="Arial" w:hAnsi="Arial" w:cs="Arial"/>
        </w:rPr>
        <w:t xml:space="preserve"> is £1,</w:t>
      </w:r>
      <w:r w:rsidR="00F5014F" w:rsidRPr="006A4862">
        <w:rPr>
          <w:rFonts w:ascii="Arial" w:hAnsi="Arial" w:cs="Arial"/>
        </w:rPr>
        <w:t xml:space="preserve">142. </w:t>
      </w:r>
      <w:r w:rsidRPr="006A4862">
        <w:rPr>
          <w:rFonts w:ascii="Arial" w:hAnsi="Arial" w:cs="Arial"/>
        </w:rPr>
        <w:t xml:space="preserve"> If the precept rate for 20</w:t>
      </w:r>
      <w:r w:rsidR="00F5014F" w:rsidRPr="006A4862">
        <w:rPr>
          <w:rFonts w:ascii="Arial" w:hAnsi="Arial" w:cs="Arial"/>
        </w:rPr>
        <w:t>2</w:t>
      </w:r>
      <w:r w:rsidR="002E28DF">
        <w:rPr>
          <w:rFonts w:ascii="Arial" w:hAnsi="Arial" w:cs="Arial"/>
        </w:rPr>
        <w:t>2/23</w:t>
      </w:r>
      <w:r w:rsidRPr="006A4862">
        <w:rPr>
          <w:rFonts w:ascii="Arial" w:hAnsi="Arial" w:cs="Arial"/>
        </w:rPr>
        <w:t xml:space="preserve"> of £1</w:t>
      </w:r>
      <w:r w:rsidR="00F5014F" w:rsidRPr="006A4862">
        <w:rPr>
          <w:rFonts w:ascii="Arial" w:hAnsi="Arial" w:cs="Arial"/>
        </w:rPr>
        <w:t>2.07</w:t>
      </w:r>
      <w:r w:rsidRPr="006A4862">
        <w:rPr>
          <w:rFonts w:ascii="Arial" w:hAnsi="Arial" w:cs="Arial"/>
        </w:rPr>
        <w:t xml:space="preserve"> is increased by 1.7% to £12.</w:t>
      </w:r>
      <w:r w:rsidR="00F5014F" w:rsidRPr="006A4862">
        <w:rPr>
          <w:rFonts w:ascii="Arial" w:hAnsi="Arial" w:cs="Arial"/>
        </w:rPr>
        <w:t>2</w:t>
      </w:r>
      <w:r w:rsidRPr="006A4862">
        <w:rPr>
          <w:rFonts w:ascii="Arial" w:hAnsi="Arial" w:cs="Arial"/>
        </w:rPr>
        <w:t>7 (most recent RPI level) this would be sufficient to generate a precept income of £</w:t>
      </w:r>
      <w:r w:rsidR="00D57BFF" w:rsidRPr="006A4862">
        <w:rPr>
          <w:rFonts w:ascii="Arial" w:hAnsi="Arial" w:cs="Arial"/>
        </w:rPr>
        <w:t>14012.34</w:t>
      </w:r>
      <w:r w:rsidRPr="006A4862">
        <w:rPr>
          <w:rFonts w:ascii="Arial" w:hAnsi="Arial" w:cs="Arial"/>
        </w:rPr>
        <w:t xml:space="preserve">. </w:t>
      </w:r>
    </w:p>
    <w:p w14:paraId="28B562FA" w14:textId="77777777" w:rsidR="00CF7672" w:rsidRPr="006A4862" w:rsidRDefault="00CF7672" w:rsidP="00CF7672">
      <w:pPr>
        <w:tabs>
          <w:tab w:val="num" w:pos="540"/>
        </w:tabs>
        <w:rPr>
          <w:rFonts w:ascii="Arial" w:hAnsi="Arial" w:cs="Arial"/>
        </w:rPr>
      </w:pPr>
    </w:p>
    <w:p w14:paraId="51A2D9E0" w14:textId="77777777" w:rsidR="00CF7672" w:rsidRPr="006A4862" w:rsidRDefault="00CF7672" w:rsidP="00CF7672">
      <w:pPr>
        <w:tabs>
          <w:tab w:val="num" w:pos="540"/>
        </w:tabs>
        <w:rPr>
          <w:rFonts w:ascii="Arial" w:hAnsi="Arial" w:cs="Arial"/>
        </w:rPr>
      </w:pPr>
      <w:r w:rsidRPr="006A4862">
        <w:rPr>
          <w:rFonts w:ascii="Arial" w:hAnsi="Arial" w:cs="Arial"/>
        </w:rPr>
        <w:t>Comments on the draft proposed budget:</w:t>
      </w:r>
    </w:p>
    <w:p w14:paraId="6F8D4408" w14:textId="77777777" w:rsidR="00CF7672" w:rsidRPr="006A4862" w:rsidRDefault="00CF7672" w:rsidP="00CF7672">
      <w:pPr>
        <w:numPr>
          <w:ilvl w:val="0"/>
          <w:numId w:val="28"/>
        </w:numPr>
        <w:ind w:left="851" w:hanging="491"/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An allowance of £1000 has been assumed as a contribution to the Election Reserve. </w:t>
      </w:r>
    </w:p>
    <w:p w14:paraId="1977E90F" w14:textId="77777777" w:rsidR="00CF7672" w:rsidRPr="006A4862" w:rsidRDefault="00CF7672" w:rsidP="00CF7672">
      <w:pPr>
        <w:ind w:left="851"/>
        <w:rPr>
          <w:rFonts w:ascii="Arial" w:hAnsi="Arial" w:cs="Arial"/>
        </w:rPr>
      </w:pPr>
    </w:p>
    <w:p w14:paraId="2834AB8F" w14:textId="77777777" w:rsidR="00CF7672" w:rsidRPr="006A4862" w:rsidRDefault="00CF7672" w:rsidP="00CF7672">
      <w:pPr>
        <w:numPr>
          <w:ilvl w:val="0"/>
          <w:numId w:val="28"/>
        </w:numPr>
        <w:ind w:left="851" w:hanging="491"/>
        <w:rPr>
          <w:rFonts w:ascii="Arial" w:hAnsi="Arial" w:cs="Arial"/>
        </w:rPr>
      </w:pPr>
      <w:r w:rsidRPr="006A4862">
        <w:rPr>
          <w:rFonts w:ascii="Arial" w:hAnsi="Arial" w:cs="Arial"/>
        </w:rPr>
        <w:t xml:space="preserve">Salary costs assume an increase in NJC salary scales of 2% (not yet settled) </w:t>
      </w:r>
    </w:p>
    <w:p w14:paraId="07A64EE4" w14:textId="77777777" w:rsidR="00CF7672" w:rsidRPr="006A4862" w:rsidRDefault="00CF7672" w:rsidP="00CF7672">
      <w:pPr>
        <w:ind w:left="851"/>
        <w:rPr>
          <w:rFonts w:ascii="Arial" w:hAnsi="Arial" w:cs="Arial"/>
        </w:rPr>
      </w:pPr>
    </w:p>
    <w:p w14:paraId="122D2E50" w14:textId="7ABD838E" w:rsidR="00CF7672" w:rsidRPr="006A4862" w:rsidRDefault="00CF7672" w:rsidP="00CF7672">
      <w:pPr>
        <w:numPr>
          <w:ilvl w:val="0"/>
          <w:numId w:val="28"/>
        </w:numPr>
        <w:ind w:left="851" w:hanging="491"/>
        <w:rPr>
          <w:rFonts w:ascii="Arial" w:hAnsi="Arial" w:cs="Arial"/>
        </w:rPr>
      </w:pPr>
      <w:r w:rsidRPr="006A4862">
        <w:rPr>
          <w:rFonts w:ascii="Arial" w:hAnsi="Arial" w:cs="Arial"/>
        </w:rPr>
        <w:t>General provision for Section 137 payments is set at £2,000, based on expenditure levels in 202</w:t>
      </w:r>
      <w:r w:rsidR="00D57BFF" w:rsidRPr="006A4862">
        <w:rPr>
          <w:rFonts w:ascii="Arial" w:hAnsi="Arial" w:cs="Arial"/>
        </w:rPr>
        <w:t>2/23</w:t>
      </w:r>
      <w:r w:rsidRPr="006A4862">
        <w:rPr>
          <w:rFonts w:ascii="Arial" w:hAnsi="Arial" w:cs="Arial"/>
        </w:rPr>
        <w:t xml:space="preserve">. </w:t>
      </w:r>
    </w:p>
    <w:p w14:paraId="6A56705A" w14:textId="77777777" w:rsidR="00CF7672" w:rsidRPr="006A4862" w:rsidRDefault="00CF7672" w:rsidP="00CF7672">
      <w:pPr>
        <w:ind w:left="720"/>
        <w:rPr>
          <w:rFonts w:ascii="Arial" w:hAnsi="Arial" w:cs="Arial"/>
        </w:rPr>
      </w:pPr>
    </w:p>
    <w:p w14:paraId="11211CDE" w14:textId="77777777" w:rsidR="00CF7672" w:rsidRPr="006A4862" w:rsidRDefault="00CF7672" w:rsidP="00CF7672">
      <w:pPr>
        <w:numPr>
          <w:ilvl w:val="0"/>
          <w:numId w:val="28"/>
        </w:numPr>
        <w:ind w:left="851" w:hanging="491"/>
        <w:rPr>
          <w:rFonts w:ascii="Arial" w:hAnsi="Arial" w:cs="Arial"/>
        </w:rPr>
      </w:pPr>
      <w:r w:rsidRPr="006A4862">
        <w:rPr>
          <w:rFonts w:ascii="Arial" w:hAnsi="Arial" w:cs="Arial"/>
        </w:rPr>
        <w:t>The Environmental budget makes provision for the proposed war memorial</w:t>
      </w:r>
    </w:p>
    <w:p w14:paraId="3E5D20E7" w14:textId="77777777" w:rsidR="00CF7672" w:rsidRPr="006A4862" w:rsidRDefault="00CF7672" w:rsidP="00CF7672">
      <w:pPr>
        <w:pStyle w:val="ListParagraph"/>
        <w:rPr>
          <w:rFonts w:ascii="Arial" w:hAnsi="Arial" w:cs="Arial"/>
        </w:rPr>
      </w:pPr>
    </w:p>
    <w:p w14:paraId="15C416DC" w14:textId="54B9EBDC" w:rsidR="00CF7672" w:rsidRPr="002E28DF" w:rsidRDefault="00CF7672" w:rsidP="00CF7672">
      <w:pPr>
        <w:pStyle w:val="ListParagraph"/>
        <w:numPr>
          <w:ilvl w:val="0"/>
          <w:numId w:val="28"/>
        </w:numPr>
        <w:ind w:left="851" w:hanging="567"/>
        <w:rPr>
          <w:rFonts w:ascii="Arial" w:hAnsi="Arial" w:cs="Arial"/>
        </w:rPr>
      </w:pPr>
      <w:r w:rsidRPr="002E28DF">
        <w:rPr>
          <w:rFonts w:ascii="Arial" w:hAnsi="Arial" w:cs="Arial"/>
        </w:rPr>
        <w:t>If the proposed budget is agreed in accordance with the attached schedule, the total reserves at the end of 202</w:t>
      </w:r>
      <w:r w:rsidR="00D57BFF" w:rsidRPr="002E28DF">
        <w:rPr>
          <w:rFonts w:ascii="Arial" w:hAnsi="Arial" w:cs="Arial"/>
        </w:rPr>
        <w:t>2/23</w:t>
      </w:r>
      <w:r w:rsidRPr="002E28DF">
        <w:rPr>
          <w:rFonts w:ascii="Arial" w:hAnsi="Arial" w:cs="Arial"/>
        </w:rPr>
        <w:t xml:space="preserve"> are estimated to be £</w:t>
      </w:r>
      <w:r w:rsidR="002E28DF" w:rsidRPr="002E28DF">
        <w:rPr>
          <w:rFonts w:ascii="Arial" w:hAnsi="Arial" w:cs="Arial"/>
        </w:rPr>
        <w:t>25267</w:t>
      </w:r>
      <w:r w:rsidRPr="002E28DF">
        <w:rPr>
          <w:rFonts w:ascii="Arial" w:hAnsi="Arial" w:cs="Arial"/>
        </w:rPr>
        <w:t>, which would include £</w:t>
      </w:r>
      <w:r w:rsidR="002E28DF" w:rsidRPr="002E28DF">
        <w:rPr>
          <w:rFonts w:ascii="Arial" w:hAnsi="Arial" w:cs="Arial"/>
        </w:rPr>
        <w:t>2412</w:t>
      </w:r>
      <w:r w:rsidRPr="002E28DF">
        <w:rPr>
          <w:rFonts w:ascii="Arial" w:hAnsi="Arial" w:cs="Arial"/>
        </w:rPr>
        <w:t xml:space="preserve"> provision for future elections. </w:t>
      </w:r>
      <w:proofErr w:type="gramStart"/>
      <w:r w:rsidRPr="002E28DF">
        <w:rPr>
          <w:rFonts w:ascii="Arial" w:hAnsi="Arial" w:cs="Arial"/>
        </w:rPr>
        <w:t>Therefore</w:t>
      </w:r>
      <w:proofErr w:type="gramEnd"/>
      <w:r w:rsidRPr="002E28DF">
        <w:rPr>
          <w:rFonts w:ascii="Arial" w:hAnsi="Arial" w:cs="Arial"/>
        </w:rPr>
        <w:t xml:space="preserve"> the general level of reserves i.e. excluding the earmarked election reserve, would be £</w:t>
      </w:r>
      <w:r w:rsidR="002E28DF" w:rsidRPr="002E28DF">
        <w:rPr>
          <w:rFonts w:ascii="Arial" w:hAnsi="Arial" w:cs="Arial"/>
        </w:rPr>
        <w:t>22855</w:t>
      </w:r>
    </w:p>
    <w:p w14:paraId="1EADC0B4" w14:textId="06B521A3" w:rsidR="00CF7672" w:rsidRDefault="00CF7672" w:rsidP="00CF7672">
      <w:pPr>
        <w:ind w:left="851"/>
        <w:rPr>
          <w:rFonts w:ascii="Arial" w:hAnsi="Arial" w:cs="Arial"/>
          <w:color w:val="FF0000"/>
        </w:rPr>
      </w:pPr>
    </w:p>
    <w:p w14:paraId="6DD82F5F" w14:textId="77777777" w:rsidR="002E28DF" w:rsidRPr="006A4862" w:rsidRDefault="002E28DF" w:rsidP="00CF7672">
      <w:pPr>
        <w:ind w:left="851"/>
        <w:rPr>
          <w:rFonts w:ascii="Arial" w:hAnsi="Arial" w:cs="Arial"/>
          <w:color w:val="FF0000"/>
        </w:rPr>
      </w:pPr>
    </w:p>
    <w:p w14:paraId="0AC67782" w14:textId="01238671" w:rsidR="00CF7672" w:rsidRPr="006A4862" w:rsidRDefault="00CF7672" w:rsidP="00CF7672">
      <w:pPr>
        <w:numPr>
          <w:ilvl w:val="0"/>
          <w:numId w:val="26"/>
        </w:numPr>
        <w:tabs>
          <w:tab w:val="num" w:pos="540"/>
        </w:tabs>
        <w:ind w:hanging="1080"/>
        <w:rPr>
          <w:rFonts w:ascii="Arial" w:hAnsi="Arial" w:cs="Arial"/>
        </w:rPr>
      </w:pPr>
      <w:r w:rsidRPr="006A4862">
        <w:rPr>
          <w:rFonts w:ascii="Arial" w:hAnsi="Arial" w:cs="Arial"/>
          <w:b/>
          <w:bCs/>
          <w:u w:val="single"/>
        </w:rPr>
        <w:lastRenderedPageBreak/>
        <w:t>Precept Proposals 202</w:t>
      </w:r>
      <w:r w:rsidR="00D57BFF" w:rsidRPr="006A4862">
        <w:rPr>
          <w:rFonts w:ascii="Arial" w:hAnsi="Arial" w:cs="Arial"/>
          <w:b/>
          <w:bCs/>
          <w:u w:val="single"/>
        </w:rPr>
        <w:t>2/23</w:t>
      </w:r>
      <w:r w:rsidRPr="006A4862">
        <w:rPr>
          <w:rFonts w:ascii="Arial" w:hAnsi="Arial" w:cs="Arial"/>
          <w:b/>
          <w:bCs/>
          <w:u w:val="single"/>
        </w:rPr>
        <w:t xml:space="preserve"> </w:t>
      </w:r>
    </w:p>
    <w:p w14:paraId="7AE37FF4" w14:textId="4F2C2C4D" w:rsidR="00CF7672" w:rsidRPr="006A4862" w:rsidRDefault="00CF7672" w:rsidP="00CF7672">
      <w:pPr>
        <w:rPr>
          <w:rFonts w:ascii="Arial" w:hAnsi="Arial" w:cs="Arial"/>
        </w:rPr>
      </w:pPr>
      <w:r w:rsidRPr="006A4862">
        <w:rPr>
          <w:rFonts w:ascii="Arial" w:hAnsi="Arial" w:cs="Arial"/>
        </w:rPr>
        <w:t>The above assumes that the precept rate would increase in 202</w:t>
      </w:r>
      <w:r w:rsidR="00D57BFF" w:rsidRPr="006A4862">
        <w:rPr>
          <w:rFonts w:ascii="Arial" w:hAnsi="Arial" w:cs="Arial"/>
        </w:rPr>
        <w:t>2/23</w:t>
      </w:r>
      <w:r w:rsidRPr="006A4862">
        <w:rPr>
          <w:rFonts w:ascii="Arial" w:hAnsi="Arial" w:cs="Arial"/>
        </w:rPr>
        <w:t xml:space="preserve"> by 1.7% from £12.07 to £12.27 Given a notified tax base of £1142.00 for Band D equivalent properties, this would generate precept income of £14018.27. Members may wish to consider other options</w:t>
      </w:r>
    </w:p>
    <w:p w14:paraId="04B0A9A8" w14:textId="77777777" w:rsidR="00CF7672" w:rsidRPr="006A4862" w:rsidRDefault="00CF7672" w:rsidP="00CF7672">
      <w:pPr>
        <w:rPr>
          <w:rFonts w:ascii="Arial" w:hAnsi="Arial" w:cs="Arial"/>
        </w:rPr>
      </w:pPr>
    </w:p>
    <w:p w14:paraId="086948CF" w14:textId="77777777" w:rsidR="00CF7672" w:rsidRPr="006A4862" w:rsidRDefault="00CF7672" w:rsidP="00CF7672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  <w:r w:rsidRPr="006A4862">
        <w:rPr>
          <w:rFonts w:ascii="Arial" w:hAnsi="Arial" w:cs="Arial"/>
          <w:b/>
          <w:bCs/>
        </w:rPr>
        <w:t>4.</w:t>
      </w:r>
      <w:r w:rsidRPr="006A4862">
        <w:rPr>
          <w:rFonts w:ascii="Arial" w:hAnsi="Arial" w:cs="Arial"/>
          <w:b/>
          <w:bCs/>
        </w:rPr>
        <w:tab/>
      </w:r>
      <w:r w:rsidRPr="006A4862">
        <w:rPr>
          <w:rFonts w:ascii="Arial" w:hAnsi="Arial" w:cs="Arial"/>
          <w:b/>
          <w:bCs/>
          <w:u w:val="single"/>
        </w:rPr>
        <w:t>Recommendations</w:t>
      </w:r>
    </w:p>
    <w:p w14:paraId="4A1AD835" w14:textId="77777777" w:rsidR="00CF7672" w:rsidRPr="006A4862" w:rsidRDefault="00CF7672" w:rsidP="00CF7672">
      <w:pPr>
        <w:tabs>
          <w:tab w:val="left" w:pos="540"/>
        </w:tabs>
        <w:rPr>
          <w:rFonts w:ascii="Arial" w:hAnsi="Arial" w:cs="Arial"/>
          <w:b/>
          <w:bCs/>
          <w:u w:val="single"/>
        </w:rPr>
      </w:pPr>
    </w:p>
    <w:p w14:paraId="02E54D23" w14:textId="77777777" w:rsidR="00CF7672" w:rsidRPr="006A4862" w:rsidRDefault="00CF7672" w:rsidP="00CF7672">
      <w:pPr>
        <w:numPr>
          <w:ilvl w:val="0"/>
          <w:numId w:val="29"/>
        </w:numPr>
        <w:ind w:left="709" w:hanging="425"/>
        <w:rPr>
          <w:rFonts w:ascii="Arial" w:hAnsi="Arial" w:cs="Arial"/>
        </w:rPr>
      </w:pPr>
      <w:r w:rsidRPr="006A4862">
        <w:rPr>
          <w:rFonts w:ascii="Arial" w:hAnsi="Arial" w:cs="Arial"/>
        </w:rPr>
        <w:t>that the draft proposed budget 2021/22 as set out in the attached schedule is approved;</w:t>
      </w:r>
    </w:p>
    <w:p w14:paraId="31CCF010" w14:textId="77777777" w:rsidR="00CF7672" w:rsidRPr="006A4862" w:rsidRDefault="00CF7672" w:rsidP="00CF7672">
      <w:pPr>
        <w:ind w:left="709"/>
        <w:rPr>
          <w:rFonts w:ascii="Arial" w:hAnsi="Arial" w:cs="Arial"/>
        </w:rPr>
      </w:pPr>
    </w:p>
    <w:p w14:paraId="1E226012" w14:textId="77777777" w:rsidR="00CF7672" w:rsidRPr="006A4862" w:rsidRDefault="00CF7672" w:rsidP="00CF7672">
      <w:pPr>
        <w:numPr>
          <w:ilvl w:val="0"/>
          <w:numId w:val="29"/>
        </w:numPr>
        <w:ind w:left="709" w:hanging="425"/>
        <w:rPr>
          <w:rFonts w:ascii="Arial" w:hAnsi="Arial" w:cs="Arial"/>
        </w:rPr>
      </w:pPr>
      <w:r w:rsidRPr="006A4862">
        <w:rPr>
          <w:rFonts w:ascii="Arial" w:hAnsi="Arial" w:cs="Arial"/>
        </w:rPr>
        <w:t>that the 2021/22 precept rate is set at £12.27, generating a precept income of £14018.27.</w:t>
      </w:r>
    </w:p>
    <w:p w14:paraId="27CC5D3F" w14:textId="77777777" w:rsidR="00CF7672" w:rsidRPr="006A4862" w:rsidRDefault="00CF7672" w:rsidP="00CF7672">
      <w:pPr>
        <w:ind w:left="720"/>
        <w:rPr>
          <w:rFonts w:ascii="Arial" w:hAnsi="Arial" w:cs="Arial"/>
        </w:rPr>
      </w:pPr>
    </w:p>
    <w:p w14:paraId="6621F108" w14:textId="77777777" w:rsidR="00CF7672" w:rsidRPr="006A4862" w:rsidRDefault="00CF7672" w:rsidP="00CF7672">
      <w:pPr>
        <w:numPr>
          <w:ilvl w:val="0"/>
          <w:numId w:val="29"/>
        </w:numPr>
        <w:ind w:left="709" w:hanging="425"/>
        <w:rPr>
          <w:rFonts w:ascii="Arial" w:hAnsi="Arial" w:cs="Arial"/>
        </w:rPr>
      </w:pPr>
      <w:r w:rsidRPr="006A4862">
        <w:rPr>
          <w:rFonts w:ascii="Arial" w:hAnsi="Arial" w:cs="Arial"/>
        </w:rPr>
        <w:t>that the Clerk inform St Helens Council of the agreed precept level as soon as practicable following this meeting.</w:t>
      </w:r>
    </w:p>
    <w:p w14:paraId="3F28B41F" w14:textId="77777777" w:rsidR="00CF7672" w:rsidRPr="006A4862" w:rsidRDefault="00CF7672" w:rsidP="00CF7672">
      <w:pPr>
        <w:pStyle w:val="BodyTextIndent"/>
        <w:tabs>
          <w:tab w:val="left" w:pos="567"/>
        </w:tabs>
        <w:ind w:left="709"/>
        <w:rPr>
          <w:rFonts w:ascii="Arial" w:hAnsi="Arial" w:cs="Arial"/>
        </w:rPr>
      </w:pPr>
    </w:p>
    <w:p w14:paraId="1792D88A" w14:textId="77777777" w:rsidR="00CF7672" w:rsidRPr="006A4862" w:rsidRDefault="00CF7672" w:rsidP="00CF7672">
      <w:pPr>
        <w:rPr>
          <w:rFonts w:ascii="Arial" w:hAnsi="Arial" w:cs="Arial"/>
        </w:rPr>
      </w:pPr>
    </w:p>
    <w:p w14:paraId="4449C109" w14:textId="77777777" w:rsidR="00CF7672" w:rsidRPr="006A4862" w:rsidRDefault="00CF7672" w:rsidP="00C17723">
      <w:pPr>
        <w:tabs>
          <w:tab w:val="left" w:pos="567"/>
        </w:tabs>
        <w:rPr>
          <w:rFonts w:ascii="Arial" w:hAnsi="Arial" w:cs="Arial"/>
        </w:rPr>
      </w:pPr>
    </w:p>
    <w:p w14:paraId="290E2C41" w14:textId="77777777" w:rsidR="00C17723" w:rsidRPr="006A4862" w:rsidRDefault="00C17723" w:rsidP="004E7DE3">
      <w:pPr>
        <w:rPr>
          <w:rFonts w:ascii="Arial" w:hAnsi="Arial" w:cs="Arial"/>
          <w:u w:val="single"/>
        </w:rPr>
      </w:pPr>
    </w:p>
    <w:sectPr w:rsidR="00C17723" w:rsidRPr="006A4862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3"/>
  </w:num>
  <w:num w:numId="5">
    <w:abstractNumId w:val="23"/>
  </w:num>
  <w:num w:numId="6">
    <w:abstractNumId w:val="22"/>
  </w:num>
  <w:num w:numId="7">
    <w:abstractNumId w:val="2"/>
  </w:num>
  <w:num w:numId="8">
    <w:abstractNumId w:val="31"/>
  </w:num>
  <w:num w:numId="9">
    <w:abstractNumId w:val="5"/>
  </w:num>
  <w:num w:numId="10">
    <w:abstractNumId w:val="1"/>
  </w:num>
  <w:num w:numId="11">
    <w:abstractNumId w:val="28"/>
  </w:num>
  <w:num w:numId="12">
    <w:abstractNumId w:val="29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27"/>
  </w:num>
  <w:num w:numId="18">
    <w:abstractNumId w:val="18"/>
  </w:num>
  <w:num w:numId="19">
    <w:abstractNumId w:val="30"/>
  </w:num>
  <w:num w:numId="20">
    <w:abstractNumId w:val="17"/>
  </w:num>
  <w:num w:numId="21">
    <w:abstractNumId w:val="6"/>
  </w:num>
  <w:num w:numId="22">
    <w:abstractNumId w:val="25"/>
  </w:num>
  <w:num w:numId="23">
    <w:abstractNumId w:val="32"/>
  </w:num>
  <w:num w:numId="24">
    <w:abstractNumId w:val="34"/>
  </w:num>
  <w:num w:numId="25">
    <w:abstractNumId w:val="3"/>
  </w:num>
  <w:num w:numId="26">
    <w:abstractNumId w:val="15"/>
  </w:num>
  <w:num w:numId="27">
    <w:abstractNumId w:val="24"/>
  </w:num>
  <w:num w:numId="28">
    <w:abstractNumId w:val="0"/>
  </w:num>
  <w:num w:numId="29">
    <w:abstractNumId w:val="20"/>
  </w:num>
  <w:num w:numId="30">
    <w:abstractNumId w:val="4"/>
  </w:num>
  <w:num w:numId="31">
    <w:abstractNumId w:val="8"/>
  </w:num>
  <w:num w:numId="32">
    <w:abstractNumId w:val="26"/>
  </w:num>
  <w:num w:numId="33">
    <w:abstractNumId w:val="7"/>
  </w:num>
  <w:num w:numId="34">
    <w:abstractNumId w:val="3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4028"/>
    <w:rsid w:val="00181942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4B38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5097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2021-10-26T15:48:00Z</cp:lastPrinted>
  <dcterms:created xsi:type="dcterms:W3CDTF">2022-01-25T12:43:00Z</dcterms:created>
  <dcterms:modified xsi:type="dcterms:W3CDTF">2022-01-25T12:43:00Z</dcterms:modified>
</cp:coreProperties>
</file>